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43" w:rsidRPr="00AA2A37" w:rsidRDefault="00AA2A37" w:rsidP="00FB6328">
      <w:pPr>
        <w:pStyle w:val="IJOPCMTitle"/>
        <w:jc w:val="center"/>
        <w:rPr>
          <w:sz w:val="32"/>
          <w:lang w:eastAsia="en-US"/>
        </w:rPr>
      </w:pPr>
      <w:proofErr w:type="spellStart"/>
      <w:r w:rsidRPr="00AA2A37">
        <w:rPr>
          <w:sz w:val="32"/>
          <w:lang w:eastAsia="en-US"/>
        </w:rPr>
        <w:t>Judul</w:t>
      </w:r>
      <w:proofErr w:type="spellEnd"/>
      <w:r w:rsidRPr="00AA2A37">
        <w:rPr>
          <w:sz w:val="32"/>
          <w:lang w:eastAsia="en-US"/>
        </w:rPr>
        <w:t xml:space="preserve"> </w:t>
      </w:r>
      <w:proofErr w:type="spellStart"/>
      <w:r w:rsidRPr="00AA2A37">
        <w:rPr>
          <w:sz w:val="32"/>
          <w:lang w:eastAsia="en-US"/>
        </w:rPr>
        <w:t>Makalah</w:t>
      </w:r>
      <w:proofErr w:type="spellEnd"/>
      <w:r w:rsidRPr="00AA2A37">
        <w:rPr>
          <w:sz w:val="32"/>
          <w:lang w:eastAsia="en-US"/>
        </w:rPr>
        <w:t xml:space="preserve"> </w:t>
      </w:r>
      <w:proofErr w:type="spellStart"/>
      <w:r w:rsidRPr="00AA2A37">
        <w:rPr>
          <w:sz w:val="32"/>
          <w:lang w:eastAsia="en-US"/>
        </w:rPr>
        <w:t>Kerja</w:t>
      </w:r>
      <w:proofErr w:type="spellEnd"/>
      <w:r w:rsidRPr="00AA2A37">
        <w:rPr>
          <w:sz w:val="32"/>
          <w:lang w:eastAsia="en-US"/>
        </w:rPr>
        <w:t xml:space="preserve"> </w:t>
      </w:r>
      <w:proofErr w:type="spellStart"/>
      <w:r w:rsidRPr="00AA2A37">
        <w:rPr>
          <w:sz w:val="32"/>
          <w:lang w:eastAsia="en-US"/>
        </w:rPr>
        <w:t>Praktik</w:t>
      </w:r>
      <w:proofErr w:type="spellEnd"/>
      <w:r>
        <w:rPr>
          <w:sz w:val="32"/>
          <w:lang w:eastAsia="en-US"/>
        </w:rPr>
        <w:t xml:space="preserve"> (TNR 16)</w:t>
      </w:r>
    </w:p>
    <w:p w:rsidR="00516F54" w:rsidRDefault="00516F54" w:rsidP="00516F54">
      <w:pPr>
        <w:autoSpaceDE w:val="0"/>
        <w:autoSpaceDN w:val="0"/>
        <w:adjustRightInd w:val="0"/>
        <w:jc w:val="center"/>
        <w:rPr>
          <w:b/>
          <w:bCs/>
          <w:sz w:val="16"/>
          <w:szCs w:val="16"/>
          <w:lang w:eastAsia="en-US"/>
        </w:rPr>
      </w:pPr>
    </w:p>
    <w:p w:rsidR="00516F54" w:rsidRPr="00516F54" w:rsidRDefault="00AA2A37" w:rsidP="00516F54">
      <w:pPr>
        <w:autoSpaceDE w:val="0"/>
        <w:autoSpaceDN w:val="0"/>
        <w:adjustRightInd w:val="0"/>
        <w:jc w:val="center"/>
        <w:rPr>
          <w:b/>
          <w:bCs/>
          <w:lang w:eastAsia="en-US"/>
        </w:rPr>
      </w:pPr>
      <w:r>
        <w:rPr>
          <w:b/>
          <w:bCs/>
          <w:lang w:eastAsia="en-US"/>
        </w:rPr>
        <w:t>Nama mahasiswa</w:t>
      </w:r>
      <w:r w:rsidRPr="00AA2A37">
        <w:rPr>
          <w:b/>
          <w:bCs/>
          <w:vertAlign w:val="superscript"/>
          <w:lang w:eastAsia="en-US"/>
        </w:rPr>
        <w:t>1a</w:t>
      </w:r>
      <w:r w:rsidR="00516F54" w:rsidRPr="00516F54">
        <w:rPr>
          <w:b/>
          <w:bCs/>
          <w:lang w:eastAsia="en-US"/>
        </w:rPr>
        <w:t xml:space="preserve">, </w:t>
      </w:r>
      <w:r>
        <w:rPr>
          <w:b/>
          <w:bCs/>
          <w:lang w:eastAsia="en-US"/>
        </w:rPr>
        <w:t xml:space="preserve">Nama </w:t>
      </w:r>
      <w:proofErr w:type="spellStart"/>
      <w:r>
        <w:rPr>
          <w:b/>
          <w:bCs/>
          <w:lang w:eastAsia="en-US"/>
        </w:rPr>
        <w:t>dosen</w:t>
      </w:r>
      <w:proofErr w:type="spellEnd"/>
      <w:r>
        <w:rPr>
          <w:b/>
          <w:bCs/>
          <w:lang w:eastAsia="en-US"/>
        </w:rPr>
        <w:t xml:space="preserve"> pembimbing</w:t>
      </w:r>
      <w:r w:rsidRPr="00AA2A37">
        <w:rPr>
          <w:b/>
          <w:bCs/>
          <w:vertAlign w:val="superscript"/>
          <w:lang w:eastAsia="en-US"/>
        </w:rPr>
        <w:t>1b</w:t>
      </w:r>
    </w:p>
    <w:p w:rsidR="00516F54" w:rsidRPr="00516F54" w:rsidRDefault="00516F54" w:rsidP="00516F54">
      <w:pPr>
        <w:autoSpaceDE w:val="0"/>
        <w:autoSpaceDN w:val="0"/>
        <w:adjustRightInd w:val="0"/>
        <w:jc w:val="center"/>
        <w:rPr>
          <w:lang w:eastAsia="en-US"/>
        </w:rPr>
      </w:pPr>
    </w:p>
    <w:p w:rsidR="00516F54" w:rsidRPr="00516F54" w:rsidRDefault="00AA2A37" w:rsidP="00516F54">
      <w:pPr>
        <w:autoSpaceDE w:val="0"/>
        <w:autoSpaceDN w:val="0"/>
        <w:adjustRightInd w:val="0"/>
        <w:jc w:val="center"/>
        <w:rPr>
          <w:lang w:eastAsia="en-US"/>
        </w:rPr>
      </w:pPr>
      <w:r w:rsidRPr="00AA2A37">
        <w:rPr>
          <w:vertAlign w:val="superscript"/>
          <w:lang w:eastAsia="en-US"/>
        </w:rPr>
        <w:t>1</w:t>
      </w:r>
      <w:r>
        <w:rPr>
          <w:lang w:eastAsia="en-US"/>
        </w:rPr>
        <w:t xml:space="preserve">Program </w:t>
      </w:r>
      <w:proofErr w:type="spellStart"/>
      <w:r>
        <w:rPr>
          <w:lang w:eastAsia="en-US"/>
        </w:rPr>
        <w:t>Studi</w:t>
      </w:r>
      <w:proofErr w:type="spellEnd"/>
      <w:r>
        <w:rPr>
          <w:lang w:eastAsia="en-US"/>
        </w:rPr>
        <w:t xml:space="preserve"> </w:t>
      </w:r>
      <w:proofErr w:type="spellStart"/>
      <w:r>
        <w:rPr>
          <w:lang w:eastAsia="en-US"/>
        </w:rPr>
        <w:t>Statistika</w:t>
      </w:r>
      <w:proofErr w:type="spellEnd"/>
      <w:r>
        <w:rPr>
          <w:lang w:eastAsia="en-US"/>
        </w:rPr>
        <w:t xml:space="preserve">, </w:t>
      </w:r>
      <w:proofErr w:type="spellStart"/>
      <w:r>
        <w:rPr>
          <w:lang w:eastAsia="en-US"/>
        </w:rPr>
        <w:t>Fakultas</w:t>
      </w:r>
      <w:proofErr w:type="spellEnd"/>
      <w:r>
        <w:rPr>
          <w:lang w:eastAsia="en-US"/>
        </w:rPr>
        <w:t xml:space="preserve"> MIPA, UII</w:t>
      </w:r>
    </w:p>
    <w:p w:rsidR="00516F54" w:rsidRPr="00516F54" w:rsidRDefault="00516F54" w:rsidP="00516F54">
      <w:pPr>
        <w:autoSpaceDE w:val="0"/>
        <w:autoSpaceDN w:val="0"/>
        <w:adjustRightInd w:val="0"/>
        <w:jc w:val="center"/>
        <w:rPr>
          <w:lang w:eastAsia="en-US"/>
        </w:rPr>
      </w:pPr>
      <w:r w:rsidRPr="00516F54">
        <w:rPr>
          <w:lang w:eastAsia="en-US"/>
        </w:rPr>
        <w:t>e-mail:</w:t>
      </w:r>
    </w:p>
    <w:p w:rsidR="00516F54" w:rsidRPr="00516F54" w:rsidRDefault="00FB6328" w:rsidP="00516F54">
      <w:pPr>
        <w:autoSpaceDE w:val="0"/>
        <w:autoSpaceDN w:val="0"/>
        <w:adjustRightInd w:val="0"/>
        <w:jc w:val="center"/>
        <w:rPr>
          <w:lang w:eastAsia="en-US"/>
        </w:rPr>
      </w:pPr>
      <w:r w:rsidRPr="00FB6328">
        <w:rPr>
          <w:vertAlign w:val="superscript"/>
          <w:lang w:eastAsia="en-US"/>
        </w:rPr>
        <w:t>a</w:t>
      </w:r>
      <w:r w:rsidR="00AA2A37">
        <w:rPr>
          <w:lang w:eastAsia="en-US"/>
        </w:rPr>
        <w:t xml:space="preserve">Email </w:t>
      </w:r>
      <w:proofErr w:type="spellStart"/>
      <w:r w:rsidR="00AA2A37">
        <w:rPr>
          <w:lang w:eastAsia="en-US"/>
        </w:rPr>
        <w:t>penulis</w:t>
      </w:r>
      <w:proofErr w:type="spellEnd"/>
      <w:r w:rsidR="00AA2A37">
        <w:rPr>
          <w:lang w:eastAsia="en-US"/>
        </w:rPr>
        <w:t xml:space="preserve"> </w:t>
      </w:r>
      <w:proofErr w:type="spellStart"/>
      <w:r w:rsidR="00AA2A37">
        <w:rPr>
          <w:lang w:eastAsia="en-US"/>
        </w:rPr>
        <w:t>pertama</w:t>
      </w:r>
      <w:proofErr w:type="spellEnd"/>
    </w:p>
    <w:p w:rsidR="00516F54" w:rsidRPr="00516F54" w:rsidRDefault="00516F54" w:rsidP="00516F54">
      <w:pPr>
        <w:autoSpaceDE w:val="0"/>
        <w:autoSpaceDN w:val="0"/>
        <w:adjustRightInd w:val="0"/>
        <w:jc w:val="center"/>
        <w:rPr>
          <w:lang w:eastAsia="en-US"/>
        </w:rPr>
      </w:pPr>
      <w:r w:rsidRPr="00516F54">
        <w:rPr>
          <w:lang w:eastAsia="en-US"/>
        </w:rPr>
        <w:t>e-mail:</w:t>
      </w:r>
    </w:p>
    <w:p w:rsidR="00AA2A37" w:rsidRDefault="00FB6328" w:rsidP="00AA2A37">
      <w:pPr>
        <w:autoSpaceDE w:val="0"/>
        <w:autoSpaceDN w:val="0"/>
        <w:adjustRightInd w:val="0"/>
        <w:jc w:val="center"/>
        <w:rPr>
          <w:lang w:eastAsia="en-US"/>
        </w:rPr>
      </w:pPr>
      <w:proofErr w:type="spellStart"/>
      <w:r w:rsidRPr="00FB6328">
        <w:rPr>
          <w:vertAlign w:val="superscript"/>
          <w:lang w:eastAsia="en-US"/>
        </w:rPr>
        <w:t>b</w:t>
      </w:r>
      <w:r w:rsidR="00AA2A37">
        <w:rPr>
          <w:lang w:eastAsia="en-US"/>
        </w:rPr>
        <w:t>Email</w:t>
      </w:r>
      <w:proofErr w:type="spellEnd"/>
      <w:r w:rsidR="00AA2A37">
        <w:rPr>
          <w:lang w:eastAsia="en-US"/>
        </w:rPr>
        <w:t xml:space="preserve"> </w:t>
      </w:r>
      <w:proofErr w:type="spellStart"/>
      <w:r w:rsidR="00AA2A37">
        <w:rPr>
          <w:lang w:eastAsia="en-US"/>
        </w:rPr>
        <w:t>penulis</w:t>
      </w:r>
      <w:proofErr w:type="spellEnd"/>
      <w:r w:rsidR="00AA2A37">
        <w:rPr>
          <w:lang w:eastAsia="en-US"/>
        </w:rPr>
        <w:t xml:space="preserve"> </w:t>
      </w:r>
      <w:proofErr w:type="spellStart"/>
      <w:r w:rsidR="00AA2A37">
        <w:rPr>
          <w:lang w:eastAsia="en-US"/>
        </w:rPr>
        <w:t>kedua</w:t>
      </w:r>
      <w:proofErr w:type="spellEnd"/>
    </w:p>
    <w:p w:rsidR="00930743" w:rsidRDefault="00930743">
      <w:pPr>
        <w:autoSpaceDE w:val="0"/>
        <w:autoSpaceDN w:val="0"/>
        <w:adjustRightInd w:val="0"/>
        <w:jc w:val="center"/>
        <w:rPr>
          <w:rFonts w:eastAsia="Times New Roman"/>
          <w:lang w:eastAsia="en-US"/>
        </w:rPr>
      </w:pPr>
    </w:p>
    <w:p w:rsidR="00AA2A37" w:rsidRDefault="00AA2A37">
      <w:pPr>
        <w:autoSpaceDE w:val="0"/>
        <w:autoSpaceDN w:val="0"/>
        <w:adjustRightInd w:val="0"/>
        <w:jc w:val="center"/>
        <w:rPr>
          <w:rFonts w:eastAsia="Times New Roman"/>
          <w:b/>
          <w:lang w:eastAsia="en-US"/>
        </w:rPr>
      </w:pPr>
      <w:proofErr w:type="spellStart"/>
      <w:r w:rsidRPr="00AA2A37">
        <w:rPr>
          <w:rFonts w:eastAsia="Times New Roman"/>
          <w:b/>
          <w:lang w:eastAsia="en-US"/>
        </w:rPr>
        <w:t>Abstrak</w:t>
      </w:r>
      <w:proofErr w:type="spellEnd"/>
    </w:p>
    <w:p w:rsidR="00AA2A37" w:rsidRDefault="00AA2A37">
      <w:pPr>
        <w:autoSpaceDE w:val="0"/>
        <w:autoSpaceDN w:val="0"/>
        <w:adjustRightInd w:val="0"/>
        <w:jc w:val="center"/>
        <w:rPr>
          <w:rFonts w:eastAsia="Times New Roman"/>
          <w:b/>
          <w:lang w:eastAsia="en-US"/>
        </w:rPr>
      </w:pPr>
    </w:p>
    <w:p w:rsidR="00AA2A37" w:rsidRPr="00DA0BF9" w:rsidRDefault="00AA2A37" w:rsidP="00AA2A37">
      <w:pPr>
        <w:autoSpaceDE w:val="0"/>
        <w:autoSpaceDN w:val="0"/>
        <w:adjustRightInd w:val="0"/>
        <w:ind w:left="567" w:right="566"/>
        <w:jc w:val="both"/>
        <w:rPr>
          <w:rFonts w:eastAsia="Times New Roman"/>
          <w:i/>
          <w:iCs/>
          <w:lang w:val="fi-FI" w:eastAsia="en-US"/>
        </w:rPr>
      </w:pPr>
      <w:r w:rsidRPr="00DA0BF9">
        <w:rPr>
          <w:sz w:val="22"/>
          <w:szCs w:val="22"/>
          <w:lang w:val="fi-FI"/>
        </w:rPr>
        <w:t xml:space="preserve">Petunjuk penulisan naskah ini dibuat untuk mempermudah  penulisan serta penerbitan jurnal. Penulis diharapkan mengikuti contoh yang diberikan ini dan menjadikannya sebagai </w:t>
      </w:r>
      <w:r w:rsidRPr="00DA0BF9">
        <w:rPr>
          <w:i/>
          <w:sz w:val="22"/>
          <w:szCs w:val="22"/>
          <w:lang w:val="fi-FI"/>
        </w:rPr>
        <w:t>template</w:t>
      </w:r>
      <w:r w:rsidRPr="00DA0BF9">
        <w:rPr>
          <w:sz w:val="22"/>
          <w:szCs w:val="22"/>
          <w:lang w:val="fi-FI"/>
        </w:rPr>
        <w:t>.</w:t>
      </w:r>
      <w:r w:rsidRPr="00DA0BF9">
        <w:rPr>
          <w:i/>
          <w:sz w:val="22"/>
          <w:szCs w:val="22"/>
          <w:lang w:val="fi-FI"/>
        </w:rPr>
        <w:t xml:space="preserve"> </w:t>
      </w:r>
      <w:r w:rsidRPr="00DA0BF9">
        <w:rPr>
          <w:sz w:val="22"/>
          <w:szCs w:val="22"/>
          <w:lang w:val="fi-FI"/>
        </w:rPr>
        <w:t>Abstrak dituliskan dalam bahasa Indonesia dan bahasa Inggris menggunakan huruf  Times New Roman 12 pt, spasi tunggal. Usahakan abstrak tidak lebih dari 250 kata. Jika dituliskan dalam bahasa Inggris, nyatakan judul sebagai ABSTRACT. Hindari penggunaan akronim, singkatan, atau simbol-simbol di dalam abstrak. Abstrak dapat menggambarkan informasi kualitatif dan kuantitatif. Jika ditulis dalam bahasa Indonesia, cantumkan minimal 3 kata kunci terkait dengan abstrak, demikian halnya dengan abstrak dalam bahasa Inggis, kata kunci dinyatakan dalam bahasa Inggris</w:t>
      </w:r>
      <w:r w:rsidRPr="00DA0BF9">
        <w:rPr>
          <w:rFonts w:eastAsia="Times New Roman"/>
          <w:i/>
          <w:iCs/>
          <w:lang w:val="fi-FI" w:eastAsia="en-US"/>
        </w:rPr>
        <w:t>.</w:t>
      </w:r>
    </w:p>
    <w:p w:rsidR="00AA2A37" w:rsidRDefault="00AA2A37" w:rsidP="00AA2A37">
      <w:pPr>
        <w:autoSpaceDE w:val="0"/>
        <w:autoSpaceDN w:val="0"/>
        <w:adjustRightInd w:val="0"/>
        <w:ind w:left="567" w:right="566"/>
        <w:jc w:val="both"/>
        <w:rPr>
          <w:rFonts w:eastAsia="Times New Roman"/>
          <w:iCs/>
          <w:lang w:val="fi-FI" w:eastAsia="en-US"/>
        </w:rPr>
      </w:pPr>
    </w:p>
    <w:p w:rsidR="00AA2A37" w:rsidRPr="00DA0BF9" w:rsidRDefault="00AA2A37" w:rsidP="00DA0BF9">
      <w:pPr>
        <w:pStyle w:val="IJOPCMKeywards"/>
        <w:jc w:val="both"/>
        <w:rPr>
          <w:rFonts w:eastAsia="Times New Roman"/>
          <w:b/>
          <w:i w:val="0"/>
          <w:lang w:val="fi-FI" w:eastAsia="en-US"/>
        </w:rPr>
      </w:pPr>
      <w:r w:rsidRPr="00DA0BF9">
        <w:rPr>
          <w:rFonts w:eastAsia="Times New Roman"/>
          <w:b/>
          <w:i w:val="0"/>
          <w:iCs/>
          <w:lang w:val="fi-FI" w:eastAsia="en-US"/>
        </w:rPr>
        <w:t>Kata kunci:</w:t>
      </w:r>
      <w:r w:rsidRPr="00DA0BF9">
        <w:rPr>
          <w:rFonts w:eastAsia="Times New Roman"/>
          <w:i w:val="0"/>
          <w:iCs/>
          <w:lang w:val="fi-FI" w:eastAsia="en-US"/>
        </w:rPr>
        <w:t xml:space="preserve"> minimal 3 kata kunci, pisahkan dengan tanda koma.</w:t>
      </w:r>
    </w:p>
    <w:p w:rsidR="00AA2A37" w:rsidRPr="00AA2A37" w:rsidRDefault="00AA2A37" w:rsidP="00AA2A37">
      <w:pPr>
        <w:autoSpaceDE w:val="0"/>
        <w:autoSpaceDN w:val="0"/>
        <w:adjustRightInd w:val="0"/>
        <w:jc w:val="both"/>
        <w:rPr>
          <w:rFonts w:eastAsia="Times New Roman"/>
          <w:b/>
          <w:lang w:val="fi-FI" w:eastAsia="en-US"/>
        </w:rPr>
      </w:pPr>
      <w:r w:rsidRPr="00AA2A37">
        <w:rPr>
          <w:rFonts w:eastAsia="Times New Roman"/>
          <w:b/>
          <w:lang w:val="fi-FI" w:eastAsia="en-US"/>
        </w:rPr>
        <w:t xml:space="preserve"> </w:t>
      </w:r>
    </w:p>
    <w:p w:rsidR="00930743" w:rsidRPr="00AA2A37" w:rsidRDefault="00AA2A37">
      <w:pPr>
        <w:pStyle w:val="Heading4"/>
        <w:rPr>
          <w:sz w:val="24"/>
          <w:szCs w:val="24"/>
        </w:rPr>
      </w:pPr>
      <w:r w:rsidRPr="00AA2A37">
        <w:rPr>
          <w:sz w:val="24"/>
          <w:szCs w:val="24"/>
        </w:rPr>
        <w:t>Abstract</w:t>
      </w:r>
    </w:p>
    <w:p w:rsidR="00930743" w:rsidRPr="00DA0BF9" w:rsidRDefault="00930743" w:rsidP="00DA0BF9">
      <w:pPr>
        <w:pStyle w:val="IJOPCMAbstract"/>
        <w:ind w:left="540" w:right="557" w:firstLine="27"/>
        <w:rPr>
          <w:rFonts w:eastAsia="Times New Roman"/>
          <w:b w:val="0"/>
          <w:i w:val="0"/>
          <w:iCs w:val="0"/>
          <w:szCs w:val="24"/>
          <w:lang w:eastAsia="en-US"/>
        </w:rPr>
      </w:pPr>
      <w:r w:rsidRPr="00DA0BF9">
        <w:rPr>
          <w:b w:val="0"/>
          <w:szCs w:val="24"/>
          <w:lang w:eastAsia="en-US"/>
        </w:rPr>
        <w:t>This is a sample of the format of the</w:t>
      </w:r>
      <w:r w:rsidR="00DA0BF9">
        <w:rPr>
          <w:b w:val="0"/>
          <w:szCs w:val="24"/>
          <w:lang w:eastAsia="en-US"/>
        </w:rPr>
        <w:t xml:space="preserve"> English abstract</w:t>
      </w:r>
      <w:r w:rsidRPr="00DA0BF9">
        <w:rPr>
          <w:rFonts w:eastAsia="Times New Roman"/>
          <w:b w:val="0"/>
          <w:i w:val="0"/>
          <w:iCs w:val="0"/>
          <w:szCs w:val="24"/>
          <w:lang w:eastAsia="en-US"/>
        </w:rPr>
        <w:t xml:space="preserve">. </w:t>
      </w:r>
      <w:r w:rsidR="00DA0BF9">
        <w:rPr>
          <w:b w:val="0"/>
          <w:szCs w:val="24"/>
          <w:lang w:eastAsia="en-US"/>
        </w:rPr>
        <w:t>Type using TNR 12, italic</w:t>
      </w:r>
      <w:r w:rsidR="00DA0BF9" w:rsidRPr="00DA0BF9">
        <w:rPr>
          <w:rFonts w:eastAsia="Times New Roman"/>
          <w:b w:val="0"/>
          <w:i w:val="0"/>
          <w:iCs w:val="0"/>
          <w:szCs w:val="24"/>
          <w:lang w:eastAsia="en-US"/>
        </w:rPr>
        <w:t xml:space="preserve">. </w:t>
      </w:r>
      <w:r w:rsidR="00DA0BF9" w:rsidRPr="00DA0BF9">
        <w:rPr>
          <w:b w:val="0"/>
          <w:szCs w:val="24"/>
          <w:lang w:eastAsia="en-US"/>
        </w:rPr>
        <w:t>This is a sample of the format of the</w:t>
      </w:r>
      <w:r w:rsidR="00DA0BF9">
        <w:rPr>
          <w:b w:val="0"/>
          <w:szCs w:val="24"/>
          <w:lang w:eastAsia="en-US"/>
        </w:rPr>
        <w:t xml:space="preserve"> English abstract</w:t>
      </w:r>
      <w:r w:rsidR="00DA0BF9" w:rsidRPr="00DA0BF9">
        <w:rPr>
          <w:rFonts w:eastAsia="Times New Roman"/>
          <w:b w:val="0"/>
          <w:i w:val="0"/>
          <w:iCs w:val="0"/>
          <w:szCs w:val="24"/>
          <w:lang w:eastAsia="en-US"/>
        </w:rPr>
        <w:t xml:space="preserve">. </w:t>
      </w:r>
    </w:p>
    <w:p w:rsidR="00930743" w:rsidRDefault="00930743" w:rsidP="00DA0BF9">
      <w:pPr>
        <w:pStyle w:val="IJOPCMKeywards"/>
        <w:jc w:val="both"/>
        <w:rPr>
          <w:lang w:eastAsia="en-US"/>
        </w:rPr>
      </w:pPr>
      <w:r w:rsidRPr="00AA2A37">
        <w:rPr>
          <w:b/>
          <w:bCs/>
          <w:i w:val="0"/>
          <w:iCs/>
          <w:lang w:eastAsia="en-US"/>
        </w:rPr>
        <w:t>Keywords</w:t>
      </w:r>
      <w:r w:rsidRPr="00AA2A37">
        <w:rPr>
          <w:i w:val="0"/>
          <w:iCs/>
          <w:lang w:eastAsia="en-US"/>
        </w:rPr>
        <w:t>:</w:t>
      </w:r>
      <w:r w:rsidRPr="00AA2A37">
        <w:rPr>
          <w:lang w:eastAsia="en-US"/>
        </w:rPr>
        <w:t xml:space="preserve"> Keywords should closely reflect the topic and cha</w:t>
      </w:r>
      <w:r w:rsidR="00DA0BF9">
        <w:rPr>
          <w:lang w:eastAsia="en-US"/>
        </w:rPr>
        <w:t>racterize the paper. Use minimum three</w:t>
      </w:r>
      <w:r w:rsidRPr="00AA2A37">
        <w:rPr>
          <w:lang w:eastAsia="en-US"/>
        </w:rPr>
        <w:t xml:space="preserve"> key words or phrases in alphabetical order, separated</w:t>
      </w:r>
      <w:r>
        <w:rPr>
          <w:lang w:eastAsia="en-US"/>
        </w:rPr>
        <w:t xml:space="preserve"> by commas.</w:t>
      </w:r>
    </w:p>
    <w:p w:rsidR="00DA0BF9" w:rsidRDefault="00DA0BF9" w:rsidP="002C24F6">
      <w:pPr>
        <w:pStyle w:val="IJOPCMKeywards"/>
        <w:rPr>
          <w:lang w:eastAsia="en-US"/>
        </w:rPr>
      </w:pPr>
    </w:p>
    <w:p w:rsidR="00930743" w:rsidRPr="002C24F6" w:rsidRDefault="00DA0BF9" w:rsidP="006D48A5">
      <w:pPr>
        <w:pStyle w:val="Heading1"/>
        <w:numPr>
          <w:ilvl w:val="0"/>
          <w:numId w:val="3"/>
        </w:numPr>
        <w:ind w:left="567" w:hanging="567"/>
        <w:rPr>
          <w:lang w:eastAsia="en-US"/>
        </w:rPr>
      </w:pPr>
      <w:proofErr w:type="spellStart"/>
      <w:r>
        <w:rPr>
          <w:lang w:eastAsia="en-US"/>
        </w:rPr>
        <w:t>Pendahuluan</w:t>
      </w:r>
      <w:proofErr w:type="spellEnd"/>
    </w:p>
    <w:p w:rsidR="00001E14" w:rsidRDefault="00DA0BF9">
      <w:pPr>
        <w:pStyle w:val="IJOPCMBody"/>
        <w:rPr>
          <w:lang w:eastAsia="en-US"/>
        </w:rPr>
      </w:pPr>
      <w:proofErr w:type="spellStart"/>
      <w:r>
        <w:rPr>
          <w:lang w:eastAsia="en-US"/>
        </w:rPr>
        <w:t>Tuliskan</w:t>
      </w:r>
      <w:proofErr w:type="spellEnd"/>
      <w:r>
        <w:rPr>
          <w:lang w:eastAsia="en-US"/>
        </w:rPr>
        <w:t xml:space="preserve"> </w:t>
      </w:r>
      <w:proofErr w:type="spellStart"/>
      <w:r>
        <w:rPr>
          <w:lang w:eastAsia="en-US"/>
        </w:rPr>
        <w:t>pendahuluan</w:t>
      </w:r>
      <w:proofErr w:type="spellEnd"/>
      <w:r>
        <w:rPr>
          <w:lang w:eastAsia="en-US"/>
        </w:rPr>
        <w:t xml:space="preserve"> </w:t>
      </w:r>
      <w:proofErr w:type="spellStart"/>
      <w:r>
        <w:rPr>
          <w:lang w:eastAsia="en-US"/>
        </w:rPr>
        <w:t>dan</w:t>
      </w:r>
      <w:proofErr w:type="spellEnd"/>
      <w:r>
        <w:rPr>
          <w:lang w:eastAsia="en-US"/>
        </w:rPr>
        <w:t>/</w:t>
      </w:r>
      <w:proofErr w:type="spellStart"/>
      <w:r>
        <w:rPr>
          <w:lang w:eastAsia="en-US"/>
        </w:rPr>
        <w:t>atau</w:t>
      </w:r>
      <w:proofErr w:type="spellEnd"/>
      <w:r>
        <w:rPr>
          <w:lang w:eastAsia="en-US"/>
        </w:rPr>
        <w:t xml:space="preserve"> </w:t>
      </w:r>
      <w:proofErr w:type="spellStart"/>
      <w:r>
        <w:rPr>
          <w:lang w:eastAsia="en-US"/>
        </w:rPr>
        <w:t>latar</w:t>
      </w:r>
      <w:proofErr w:type="spellEnd"/>
      <w:r>
        <w:rPr>
          <w:lang w:eastAsia="en-US"/>
        </w:rPr>
        <w:t xml:space="preserve"> </w:t>
      </w:r>
      <w:proofErr w:type="spellStart"/>
      <w:r>
        <w:rPr>
          <w:lang w:eastAsia="en-US"/>
        </w:rPr>
        <w:t>belakang</w:t>
      </w:r>
      <w:proofErr w:type="spellEnd"/>
      <w:r>
        <w:rPr>
          <w:lang w:eastAsia="en-US"/>
        </w:rPr>
        <w:t xml:space="preserve"> </w:t>
      </w:r>
      <w:proofErr w:type="spellStart"/>
      <w:r>
        <w:rPr>
          <w:lang w:eastAsia="en-US"/>
        </w:rPr>
        <w:t>penelitian</w:t>
      </w:r>
      <w:proofErr w:type="spellEnd"/>
      <w:r>
        <w:rPr>
          <w:lang w:eastAsia="en-US"/>
        </w:rPr>
        <w:t xml:space="preserve">. </w:t>
      </w:r>
      <w:proofErr w:type="spellStart"/>
      <w:r>
        <w:rPr>
          <w:lang w:eastAsia="en-US"/>
        </w:rPr>
        <w:t>Bagian</w:t>
      </w:r>
      <w:proofErr w:type="spellEnd"/>
      <w:r>
        <w:rPr>
          <w:lang w:eastAsia="en-US"/>
        </w:rPr>
        <w:t xml:space="preserve"> </w:t>
      </w:r>
      <w:proofErr w:type="spellStart"/>
      <w:r>
        <w:rPr>
          <w:lang w:eastAsia="en-US"/>
        </w:rPr>
        <w:t>pendahuluan</w:t>
      </w:r>
      <w:proofErr w:type="spellEnd"/>
      <w:r>
        <w:rPr>
          <w:lang w:eastAsia="en-US"/>
        </w:rPr>
        <w:t xml:space="preserve"> </w:t>
      </w:r>
      <w:proofErr w:type="spellStart"/>
      <w:r>
        <w:rPr>
          <w:lang w:eastAsia="en-US"/>
        </w:rPr>
        <w:t>juga</w:t>
      </w:r>
      <w:proofErr w:type="spellEnd"/>
      <w:r>
        <w:rPr>
          <w:lang w:eastAsia="en-US"/>
        </w:rPr>
        <w:t xml:space="preserve"> </w:t>
      </w:r>
      <w:proofErr w:type="spellStart"/>
      <w:r>
        <w:rPr>
          <w:lang w:eastAsia="en-US"/>
        </w:rPr>
        <w:t>menyajikan</w:t>
      </w:r>
      <w:proofErr w:type="spellEnd"/>
      <w:r>
        <w:rPr>
          <w:lang w:eastAsia="en-US"/>
        </w:rPr>
        <w:t xml:space="preserve"> </w:t>
      </w:r>
      <w:proofErr w:type="spellStart"/>
      <w:r>
        <w:rPr>
          <w:lang w:eastAsia="en-US"/>
        </w:rPr>
        <w:t>telaah</w:t>
      </w:r>
      <w:proofErr w:type="spellEnd"/>
      <w:r>
        <w:rPr>
          <w:lang w:eastAsia="en-US"/>
        </w:rPr>
        <w:t xml:space="preserve"> </w:t>
      </w:r>
      <w:proofErr w:type="spellStart"/>
      <w:r>
        <w:rPr>
          <w:lang w:eastAsia="en-US"/>
        </w:rPr>
        <w:t>pustaka</w:t>
      </w:r>
      <w:proofErr w:type="spellEnd"/>
      <w:r>
        <w:rPr>
          <w:lang w:eastAsia="en-US"/>
        </w:rPr>
        <w:t xml:space="preserve"> yang </w:t>
      </w:r>
      <w:proofErr w:type="spellStart"/>
      <w:r>
        <w:rPr>
          <w:lang w:eastAsia="en-US"/>
        </w:rPr>
        <w:t>mengarahkan</w:t>
      </w:r>
      <w:proofErr w:type="spellEnd"/>
      <w:r>
        <w:rPr>
          <w:lang w:eastAsia="en-US"/>
        </w:rPr>
        <w:t xml:space="preserve"> </w:t>
      </w:r>
      <w:proofErr w:type="spellStart"/>
      <w:r>
        <w:rPr>
          <w:lang w:eastAsia="en-US"/>
        </w:rPr>
        <w:t>pendahuluan</w:t>
      </w:r>
      <w:proofErr w:type="spellEnd"/>
      <w:r>
        <w:rPr>
          <w:lang w:eastAsia="en-US"/>
        </w:rPr>
        <w:t xml:space="preserve"> </w:t>
      </w:r>
      <w:proofErr w:type="spellStart"/>
      <w:r>
        <w:rPr>
          <w:lang w:eastAsia="en-US"/>
        </w:rPr>
        <w:t>kepada</w:t>
      </w:r>
      <w:proofErr w:type="spellEnd"/>
      <w:r>
        <w:rPr>
          <w:lang w:eastAsia="en-US"/>
        </w:rPr>
        <w:t xml:space="preserve"> </w:t>
      </w:r>
      <w:proofErr w:type="spellStart"/>
      <w:r>
        <w:rPr>
          <w:lang w:eastAsia="en-US"/>
        </w:rPr>
        <w:t>pengambilan</w:t>
      </w:r>
      <w:proofErr w:type="spellEnd"/>
      <w:r>
        <w:rPr>
          <w:lang w:eastAsia="en-US"/>
        </w:rPr>
        <w:t xml:space="preserve"> </w:t>
      </w:r>
      <w:proofErr w:type="spellStart"/>
      <w:r>
        <w:rPr>
          <w:lang w:eastAsia="en-US"/>
        </w:rPr>
        <w:t>rumusan</w:t>
      </w:r>
      <w:proofErr w:type="spellEnd"/>
      <w:r>
        <w:rPr>
          <w:lang w:eastAsia="en-US"/>
        </w:rPr>
        <w:t xml:space="preserve"> </w:t>
      </w:r>
      <w:proofErr w:type="spellStart"/>
      <w:r>
        <w:rPr>
          <w:lang w:eastAsia="en-US"/>
        </w:rPr>
        <w:t>masalah</w:t>
      </w:r>
      <w:proofErr w:type="spellEnd"/>
      <w:r>
        <w:rPr>
          <w:lang w:eastAsia="en-US"/>
        </w:rPr>
        <w:t xml:space="preserve">, </w:t>
      </w:r>
      <w:proofErr w:type="spellStart"/>
      <w:r>
        <w:rPr>
          <w:lang w:eastAsia="en-US"/>
        </w:rPr>
        <w:t>tujuan</w:t>
      </w:r>
      <w:proofErr w:type="spellEnd"/>
      <w:r>
        <w:rPr>
          <w:lang w:eastAsia="en-US"/>
        </w:rPr>
        <w:t xml:space="preserve">, </w:t>
      </w:r>
      <w:proofErr w:type="spellStart"/>
      <w:r>
        <w:rPr>
          <w:lang w:eastAsia="en-US"/>
        </w:rPr>
        <w:t>dan</w:t>
      </w:r>
      <w:proofErr w:type="spellEnd"/>
      <w:r>
        <w:rPr>
          <w:lang w:eastAsia="en-US"/>
        </w:rPr>
        <w:t xml:space="preserve"> </w:t>
      </w:r>
      <w:proofErr w:type="spellStart"/>
      <w:r>
        <w:rPr>
          <w:lang w:eastAsia="en-US"/>
        </w:rPr>
        <w:t>metode</w:t>
      </w:r>
      <w:proofErr w:type="spellEnd"/>
      <w:r>
        <w:rPr>
          <w:lang w:eastAsia="en-US"/>
        </w:rPr>
        <w:t xml:space="preserve">. </w:t>
      </w:r>
      <w:proofErr w:type="spellStart"/>
      <w:r w:rsidR="0058655D">
        <w:rPr>
          <w:lang w:eastAsia="en-US"/>
        </w:rPr>
        <w:t>Tuliskan</w:t>
      </w:r>
      <w:proofErr w:type="spellEnd"/>
      <w:r w:rsidR="0058655D">
        <w:rPr>
          <w:lang w:eastAsia="en-US"/>
        </w:rPr>
        <w:t xml:space="preserve"> </w:t>
      </w:r>
      <w:proofErr w:type="spellStart"/>
      <w:r w:rsidR="0058655D">
        <w:rPr>
          <w:lang w:eastAsia="en-US"/>
        </w:rPr>
        <w:t>secara</w:t>
      </w:r>
      <w:proofErr w:type="spellEnd"/>
      <w:r w:rsidR="0058655D">
        <w:rPr>
          <w:lang w:eastAsia="en-US"/>
        </w:rPr>
        <w:t xml:space="preserve"> </w:t>
      </w:r>
      <w:proofErr w:type="spellStart"/>
      <w:r w:rsidR="0058655D">
        <w:rPr>
          <w:lang w:eastAsia="en-US"/>
        </w:rPr>
        <w:t>ringkas</w:t>
      </w:r>
      <w:proofErr w:type="spellEnd"/>
      <w:r w:rsidR="0058655D">
        <w:rPr>
          <w:lang w:eastAsia="en-US"/>
        </w:rPr>
        <w:t xml:space="preserve"> </w:t>
      </w:r>
      <w:proofErr w:type="spellStart"/>
      <w:r w:rsidR="0058655D">
        <w:rPr>
          <w:lang w:eastAsia="en-US"/>
        </w:rPr>
        <w:t>tinjauan</w:t>
      </w:r>
      <w:proofErr w:type="spellEnd"/>
      <w:r w:rsidR="0058655D">
        <w:rPr>
          <w:lang w:eastAsia="en-US"/>
        </w:rPr>
        <w:t xml:space="preserve"> </w:t>
      </w:r>
      <w:proofErr w:type="spellStart"/>
      <w:r w:rsidR="0058655D">
        <w:rPr>
          <w:lang w:eastAsia="en-US"/>
        </w:rPr>
        <w:t>instansi</w:t>
      </w:r>
      <w:proofErr w:type="spellEnd"/>
      <w:r w:rsidR="0058655D">
        <w:rPr>
          <w:lang w:eastAsia="en-US"/>
        </w:rPr>
        <w:t xml:space="preserve"> </w:t>
      </w:r>
      <w:proofErr w:type="spellStart"/>
      <w:r w:rsidR="0058655D">
        <w:rPr>
          <w:lang w:eastAsia="en-US"/>
        </w:rPr>
        <w:t>tempat</w:t>
      </w:r>
      <w:proofErr w:type="spellEnd"/>
      <w:r w:rsidR="0058655D">
        <w:rPr>
          <w:lang w:eastAsia="en-US"/>
        </w:rPr>
        <w:t xml:space="preserve"> </w:t>
      </w:r>
      <w:proofErr w:type="spellStart"/>
      <w:r w:rsidR="0058655D">
        <w:rPr>
          <w:lang w:eastAsia="en-US"/>
        </w:rPr>
        <w:t>kerja</w:t>
      </w:r>
      <w:proofErr w:type="spellEnd"/>
      <w:r w:rsidR="0058655D">
        <w:rPr>
          <w:lang w:eastAsia="en-US"/>
        </w:rPr>
        <w:t xml:space="preserve"> </w:t>
      </w:r>
      <w:proofErr w:type="spellStart"/>
      <w:r w:rsidR="0058655D">
        <w:rPr>
          <w:lang w:eastAsia="en-US"/>
        </w:rPr>
        <w:t>praktik</w:t>
      </w:r>
      <w:proofErr w:type="spellEnd"/>
      <w:r w:rsidR="0058655D">
        <w:rPr>
          <w:lang w:eastAsia="en-US"/>
        </w:rPr>
        <w:t xml:space="preserve">. </w:t>
      </w:r>
      <w:proofErr w:type="spellStart"/>
      <w:r>
        <w:rPr>
          <w:lang w:eastAsia="en-US"/>
        </w:rPr>
        <w:t>Gunakan</w:t>
      </w:r>
      <w:proofErr w:type="spellEnd"/>
      <w:r>
        <w:rPr>
          <w:lang w:eastAsia="en-US"/>
        </w:rPr>
        <w:t xml:space="preserve"> style </w:t>
      </w:r>
      <w:proofErr w:type="spellStart"/>
      <w:r>
        <w:rPr>
          <w:lang w:eastAsia="en-US"/>
        </w:rPr>
        <w:t>huruf</w:t>
      </w:r>
      <w:proofErr w:type="spellEnd"/>
      <w:r>
        <w:rPr>
          <w:lang w:eastAsia="en-US"/>
        </w:rPr>
        <w:t xml:space="preserve"> Times New Roman 12, </w:t>
      </w:r>
      <w:proofErr w:type="spellStart"/>
      <w:r>
        <w:rPr>
          <w:lang w:eastAsia="en-US"/>
        </w:rPr>
        <w:t>spasi</w:t>
      </w:r>
      <w:proofErr w:type="spellEnd"/>
      <w:r>
        <w:rPr>
          <w:lang w:eastAsia="en-US"/>
        </w:rPr>
        <w:t xml:space="preserve"> 1, </w:t>
      </w:r>
      <w:proofErr w:type="spellStart"/>
      <w:r>
        <w:rPr>
          <w:lang w:eastAsia="en-US"/>
        </w:rPr>
        <w:t>dan</w:t>
      </w:r>
      <w:proofErr w:type="spellEnd"/>
      <w:r>
        <w:rPr>
          <w:lang w:eastAsia="en-US"/>
        </w:rPr>
        <w:t xml:space="preserve"> </w:t>
      </w:r>
      <w:r>
        <w:rPr>
          <w:lang w:eastAsia="en-US"/>
        </w:rPr>
        <w:lastRenderedPageBreak/>
        <w:t xml:space="preserve">paragraph rata </w:t>
      </w:r>
      <w:proofErr w:type="spellStart"/>
      <w:r>
        <w:rPr>
          <w:lang w:eastAsia="en-US"/>
        </w:rPr>
        <w:t>kanan-kiri</w:t>
      </w:r>
      <w:proofErr w:type="spellEnd"/>
      <w:r>
        <w:rPr>
          <w:lang w:eastAsia="en-US"/>
        </w:rPr>
        <w:t xml:space="preserve">. </w:t>
      </w:r>
      <w:proofErr w:type="spellStart"/>
      <w:r>
        <w:rPr>
          <w:lang w:eastAsia="en-US"/>
        </w:rPr>
        <w:t>Apabila</w:t>
      </w:r>
      <w:proofErr w:type="spellEnd"/>
      <w:r>
        <w:rPr>
          <w:lang w:eastAsia="en-US"/>
        </w:rPr>
        <w:t xml:space="preserve"> </w:t>
      </w:r>
      <w:proofErr w:type="spellStart"/>
      <w:r>
        <w:rPr>
          <w:lang w:eastAsia="en-US"/>
        </w:rPr>
        <w:t>menggunakan</w:t>
      </w:r>
      <w:proofErr w:type="spellEnd"/>
      <w:r>
        <w:rPr>
          <w:lang w:eastAsia="en-US"/>
        </w:rPr>
        <w:t xml:space="preserve"> symbol/</w:t>
      </w:r>
      <w:proofErr w:type="spellStart"/>
      <w:r>
        <w:rPr>
          <w:lang w:eastAsia="en-US"/>
        </w:rPr>
        <w:t>huruf</w:t>
      </w:r>
      <w:proofErr w:type="spellEnd"/>
      <w:r>
        <w:rPr>
          <w:lang w:eastAsia="en-US"/>
        </w:rPr>
        <w:t xml:space="preserve"> </w:t>
      </w:r>
      <w:proofErr w:type="spellStart"/>
      <w:r>
        <w:rPr>
          <w:lang w:eastAsia="en-US"/>
        </w:rPr>
        <w:t>yunani</w:t>
      </w:r>
      <w:proofErr w:type="spellEnd"/>
      <w:r>
        <w:rPr>
          <w:lang w:eastAsia="en-US"/>
        </w:rPr>
        <w:t xml:space="preserve">, </w:t>
      </w:r>
      <w:proofErr w:type="spellStart"/>
      <w:r>
        <w:rPr>
          <w:lang w:eastAsia="en-US"/>
        </w:rPr>
        <w:t>maka</w:t>
      </w:r>
      <w:proofErr w:type="spellEnd"/>
      <w:r>
        <w:rPr>
          <w:lang w:eastAsia="en-US"/>
        </w:rPr>
        <w:t xml:space="preserve"> </w:t>
      </w:r>
      <w:proofErr w:type="spellStart"/>
      <w:r>
        <w:rPr>
          <w:lang w:eastAsia="en-US"/>
        </w:rPr>
        <w:t>dituliskan</w:t>
      </w:r>
      <w:proofErr w:type="spellEnd"/>
      <w:r>
        <w:rPr>
          <w:lang w:eastAsia="en-US"/>
        </w:rPr>
        <w:t xml:space="preserve"> </w:t>
      </w:r>
      <w:proofErr w:type="spellStart"/>
      <w:r>
        <w:rPr>
          <w:lang w:eastAsia="en-US"/>
        </w:rPr>
        <w:t>sesuai</w:t>
      </w:r>
      <w:proofErr w:type="spellEnd"/>
      <w:r>
        <w:rPr>
          <w:lang w:eastAsia="en-US"/>
        </w:rPr>
        <w:t xml:space="preserve"> </w:t>
      </w:r>
      <w:proofErr w:type="spellStart"/>
      <w:r>
        <w:rPr>
          <w:lang w:eastAsia="en-US"/>
        </w:rPr>
        <w:t>dengan</w:t>
      </w:r>
      <w:proofErr w:type="spellEnd"/>
      <w:r>
        <w:rPr>
          <w:lang w:eastAsia="en-US"/>
        </w:rPr>
        <w:t xml:space="preserve"> </w:t>
      </w:r>
      <w:proofErr w:type="spellStart"/>
      <w:r>
        <w:rPr>
          <w:lang w:eastAsia="en-US"/>
        </w:rPr>
        <w:t>aslinya</w:t>
      </w:r>
      <w:proofErr w:type="spellEnd"/>
      <w:r>
        <w:rPr>
          <w:lang w:eastAsia="en-US"/>
        </w:rPr>
        <w:t xml:space="preserve">, </w:t>
      </w:r>
      <w:proofErr w:type="spellStart"/>
      <w:r>
        <w:rPr>
          <w:lang w:eastAsia="en-US"/>
        </w:rPr>
        <w:t>misal</w:t>
      </w:r>
      <w:proofErr w:type="spellEnd"/>
      <w:r>
        <w:rPr>
          <w:lang w:eastAsia="en-US"/>
        </w:rPr>
        <w:t xml:space="preserve"> </w:t>
      </w:r>
      <m:oMath>
        <m:r>
          <w:rPr>
            <w:rFonts w:ascii="Cambria Math" w:hAnsi="Cambria Math"/>
            <w:lang w:eastAsia="en-US"/>
          </w:rPr>
          <m:t xml:space="preserve">α </m:t>
        </m:r>
      </m:oMath>
      <w:r>
        <w:rPr>
          <w:lang w:eastAsia="en-US"/>
        </w:rPr>
        <w:t>(</w:t>
      </w:r>
      <w:proofErr w:type="spellStart"/>
      <w:r>
        <w:rPr>
          <w:lang w:eastAsia="en-US"/>
        </w:rPr>
        <w:t>untuk</w:t>
      </w:r>
      <w:proofErr w:type="spellEnd"/>
      <w:r>
        <w:rPr>
          <w:lang w:eastAsia="en-US"/>
        </w:rPr>
        <w:t xml:space="preserve"> alpha), </w:t>
      </w:r>
      <w:proofErr w:type="spellStart"/>
      <w:r>
        <w:rPr>
          <w:lang w:eastAsia="en-US"/>
        </w:rPr>
        <w:t>dst</w:t>
      </w:r>
      <w:proofErr w:type="spellEnd"/>
      <w:r>
        <w:rPr>
          <w:lang w:eastAsia="en-US"/>
        </w:rPr>
        <w:t xml:space="preserve">. </w:t>
      </w:r>
    </w:p>
    <w:p w:rsidR="0058655D" w:rsidRPr="00DA0BF9" w:rsidRDefault="0058655D">
      <w:pPr>
        <w:pStyle w:val="IJOPCMBody"/>
        <w:rPr>
          <w:lang w:eastAsia="en-US"/>
        </w:rPr>
      </w:pPr>
    </w:p>
    <w:p w:rsidR="00001E14" w:rsidRPr="002C24F6" w:rsidRDefault="00E00E09" w:rsidP="006D48A5">
      <w:pPr>
        <w:pStyle w:val="Heading1"/>
        <w:numPr>
          <w:ilvl w:val="0"/>
          <w:numId w:val="3"/>
        </w:numPr>
        <w:ind w:left="567" w:hanging="567"/>
        <w:rPr>
          <w:lang w:eastAsia="en-US"/>
        </w:rPr>
      </w:pPr>
      <w:r w:rsidRPr="006D48A5">
        <w:t>Tinjauan</w:t>
      </w:r>
      <w:r>
        <w:rPr>
          <w:lang w:eastAsia="en-US"/>
        </w:rPr>
        <w:t xml:space="preserve"> </w:t>
      </w:r>
      <w:proofErr w:type="spellStart"/>
      <w:r w:rsidR="0058655D">
        <w:rPr>
          <w:lang w:eastAsia="en-US"/>
        </w:rPr>
        <w:t>Pustaka</w:t>
      </w:r>
      <w:proofErr w:type="spellEnd"/>
    </w:p>
    <w:p w:rsidR="00E00E09" w:rsidRDefault="00E00E09">
      <w:pPr>
        <w:pStyle w:val="IJOPCMBody"/>
        <w:rPr>
          <w:rFonts w:eastAsia="Times New Roman"/>
          <w:lang w:eastAsia="en-US"/>
        </w:rPr>
      </w:pPr>
      <w:proofErr w:type="spellStart"/>
      <w:r>
        <w:rPr>
          <w:rFonts w:eastAsia="Times New Roman"/>
          <w:lang w:eastAsia="en-US"/>
        </w:rPr>
        <w:t>Tuliskan</w:t>
      </w:r>
      <w:proofErr w:type="spellEnd"/>
      <w:r>
        <w:rPr>
          <w:rFonts w:eastAsia="Times New Roman"/>
          <w:lang w:eastAsia="en-US"/>
        </w:rPr>
        <w:t xml:space="preserve"> </w:t>
      </w:r>
      <w:proofErr w:type="spellStart"/>
      <w:r>
        <w:rPr>
          <w:rFonts w:eastAsia="Times New Roman"/>
          <w:lang w:eastAsia="en-US"/>
        </w:rPr>
        <w:t>penelitian</w:t>
      </w:r>
      <w:proofErr w:type="spellEnd"/>
      <w:r>
        <w:rPr>
          <w:rFonts w:eastAsia="Times New Roman"/>
          <w:lang w:eastAsia="en-US"/>
        </w:rPr>
        <w:t xml:space="preserve"> </w:t>
      </w:r>
      <w:proofErr w:type="spellStart"/>
      <w:r>
        <w:rPr>
          <w:rFonts w:eastAsia="Times New Roman"/>
          <w:lang w:eastAsia="en-US"/>
        </w:rPr>
        <w:t>terbaru</w:t>
      </w:r>
      <w:proofErr w:type="spellEnd"/>
      <w:r>
        <w:rPr>
          <w:rFonts w:eastAsia="Times New Roman"/>
          <w:lang w:eastAsia="en-US"/>
        </w:rPr>
        <w:t xml:space="preserve"> yang </w:t>
      </w:r>
      <w:proofErr w:type="spellStart"/>
      <w:r>
        <w:rPr>
          <w:rFonts w:eastAsia="Times New Roman"/>
          <w:lang w:eastAsia="en-US"/>
        </w:rPr>
        <w:t>berhubungan</w:t>
      </w:r>
      <w:proofErr w:type="spellEnd"/>
      <w:r>
        <w:rPr>
          <w:rFonts w:eastAsia="Times New Roman"/>
          <w:lang w:eastAsia="en-US"/>
        </w:rPr>
        <w:t>/</w:t>
      </w:r>
      <w:proofErr w:type="spellStart"/>
      <w:r>
        <w:rPr>
          <w:rFonts w:eastAsia="Times New Roman"/>
          <w:lang w:eastAsia="en-US"/>
        </w:rPr>
        <w:t>terkait</w:t>
      </w:r>
      <w:proofErr w:type="spellEnd"/>
      <w:r>
        <w:rPr>
          <w:rFonts w:eastAsia="Times New Roman"/>
          <w:lang w:eastAsia="en-US"/>
        </w:rPr>
        <w:t xml:space="preserve"> </w:t>
      </w:r>
      <w:proofErr w:type="spellStart"/>
      <w:r>
        <w:rPr>
          <w:rFonts w:eastAsia="Times New Roman"/>
          <w:lang w:eastAsia="en-US"/>
        </w:rPr>
        <w:t>dengan</w:t>
      </w:r>
      <w:proofErr w:type="spellEnd"/>
      <w:r>
        <w:rPr>
          <w:rFonts w:eastAsia="Times New Roman"/>
          <w:lang w:eastAsia="en-US"/>
        </w:rPr>
        <w:t xml:space="preserve"> </w:t>
      </w:r>
      <w:proofErr w:type="spellStart"/>
      <w:r>
        <w:rPr>
          <w:rFonts w:eastAsia="Times New Roman"/>
          <w:lang w:eastAsia="en-US"/>
        </w:rPr>
        <w:t>penelitian</w:t>
      </w:r>
      <w:proofErr w:type="spellEnd"/>
      <w:r>
        <w:rPr>
          <w:rFonts w:eastAsia="Times New Roman"/>
          <w:lang w:eastAsia="en-US"/>
        </w:rPr>
        <w:t xml:space="preserve"> yang </w:t>
      </w:r>
      <w:proofErr w:type="spellStart"/>
      <w:r>
        <w:rPr>
          <w:rFonts w:eastAsia="Times New Roman"/>
          <w:lang w:eastAsia="en-US"/>
        </w:rPr>
        <w:t>dilakukan</w:t>
      </w:r>
      <w:proofErr w:type="spellEnd"/>
      <w:r w:rsidR="0058655D">
        <w:rPr>
          <w:rFonts w:eastAsia="Times New Roman"/>
          <w:lang w:eastAsia="en-US"/>
        </w:rPr>
        <w:t xml:space="preserve"> di </w:t>
      </w:r>
      <w:proofErr w:type="spellStart"/>
      <w:r w:rsidR="0058655D">
        <w:rPr>
          <w:rFonts w:eastAsia="Times New Roman"/>
          <w:lang w:eastAsia="en-US"/>
        </w:rPr>
        <w:t>tempat</w:t>
      </w:r>
      <w:proofErr w:type="spellEnd"/>
      <w:r w:rsidR="0058655D">
        <w:rPr>
          <w:rFonts w:eastAsia="Times New Roman"/>
          <w:lang w:eastAsia="en-US"/>
        </w:rPr>
        <w:t xml:space="preserve"> </w:t>
      </w:r>
      <w:proofErr w:type="spellStart"/>
      <w:r w:rsidR="0058655D">
        <w:rPr>
          <w:rFonts w:eastAsia="Times New Roman"/>
          <w:lang w:eastAsia="en-US"/>
        </w:rPr>
        <w:t>kerja</w:t>
      </w:r>
      <w:proofErr w:type="spellEnd"/>
      <w:r w:rsidR="0058655D">
        <w:rPr>
          <w:rFonts w:eastAsia="Times New Roman"/>
          <w:lang w:eastAsia="en-US"/>
        </w:rPr>
        <w:t xml:space="preserve"> </w:t>
      </w:r>
      <w:proofErr w:type="spellStart"/>
      <w:r w:rsidR="0058655D">
        <w:rPr>
          <w:rFonts w:eastAsia="Times New Roman"/>
          <w:lang w:eastAsia="en-US"/>
        </w:rPr>
        <w:t>praktik</w:t>
      </w:r>
      <w:proofErr w:type="spellEnd"/>
      <w:r>
        <w:rPr>
          <w:rFonts w:eastAsia="Times New Roman"/>
          <w:lang w:eastAsia="en-US"/>
        </w:rPr>
        <w:t xml:space="preserve">. </w:t>
      </w:r>
      <w:proofErr w:type="spellStart"/>
      <w:r>
        <w:rPr>
          <w:rFonts w:eastAsia="Times New Roman"/>
          <w:lang w:eastAsia="en-US"/>
        </w:rPr>
        <w:t>Bagian</w:t>
      </w:r>
      <w:proofErr w:type="spellEnd"/>
      <w:r>
        <w:rPr>
          <w:rFonts w:eastAsia="Times New Roman"/>
          <w:lang w:eastAsia="en-US"/>
        </w:rPr>
        <w:t xml:space="preserve"> </w:t>
      </w:r>
      <w:proofErr w:type="spellStart"/>
      <w:r>
        <w:rPr>
          <w:rFonts w:eastAsia="Times New Roman"/>
          <w:lang w:eastAsia="en-US"/>
        </w:rPr>
        <w:t>ini</w:t>
      </w:r>
      <w:proofErr w:type="spellEnd"/>
      <w:r>
        <w:rPr>
          <w:rFonts w:eastAsia="Times New Roman"/>
          <w:lang w:eastAsia="en-US"/>
        </w:rPr>
        <w:t xml:space="preserve"> </w:t>
      </w:r>
      <w:proofErr w:type="spellStart"/>
      <w:r>
        <w:rPr>
          <w:rFonts w:eastAsia="Times New Roman"/>
          <w:lang w:eastAsia="en-US"/>
        </w:rPr>
        <w:t>memastikan</w:t>
      </w:r>
      <w:proofErr w:type="spellEnd"/>
      <w:r>
        <w:rPr>
          <w:rFonts w:eastAsia="Times New Roman"/>
          <w:lang w:eastAsia="en-US"/>
        </w:rPr>
        <w:t xml:space="preserve"> </w:t>
      </w:r>
      <w:proofErr w:type="spellStart"/>
      <w:r>
        <w:rPr>
          <w:rFonts w:eastAsia="Times New Roman"/>
          <w:lang w:eastAsia="en-US"/>
        </w:rPr>
        <w:t>kebaruan</w:t>
      </w:r>
      <w:proofErr w:type="spellEnd"/>
      <w:r>
        <w:rPr>
          <w:rFonts w:eastAsia="Times New Roman"/>
          <w:lang w:eastAsia="en-US"/>
        </w:rPr>
        <w:t xml:space="preserve"> </w:t>
      </w:r>
      <w:proofErr w:type="spellStart"/>
      <w:r>
        <w:rPr>
          <w:rFonts w:eastAsia="Times New Roman"/>
          <w:lang w:eastAsia="en-US"/>
        </w:rPr>
        <w:t>dari</w:t>
      </w:r>
      <w:proofErr w:type="spellEnd"/>
      <w:r>
        <w:rPr>
          <w:rFonts w:eastAsia="Times New Roman"/>
          <w:lang w:eastAsia="en-US"/>
        </w:rPr>
        <w:t xml:space="preserve"> </w:t>
      </w:r>
      <w:proofErr w:type="spellStart"/>
      <w:r>
        <w:rPr>
          <w:rFonts w:eastAsia="Times New Roman"/>
          <w:lang w:eastAsia="en-US"/>
        </w:rPr>
        <w:t>penelitian</w:t>
      </w:r>
      <w:proofErr w:type="spellEnd"/>
      <w:r>
        <w:rPr>
          <w:rFonts w:eastAsia="Times New Roman"/>
          <w:lang w:eastAsia="en-US"/>
        </w:rPr>
        <w:t xml:space="preserve"> yang </w:t>
      </w:r>
      <w:proofErr w:type="spellStart"/>
      <w:r>
        <w:rPr>
          <w:rFonts w:eastAsia="Times New Roman"/>
          <w:lang w:eastAsia="en-US"/>
        </w:rPr>
        <w:t>dilakukan</w:t>
      </w:r>
      <w:proofErr w:type="spellEnd"/>
      <w:r>
        <w:rPr>
          <w:rFonts w:eastAsia="Times New Roman"/>
          <w:lang w:eastAsia="en-US"/>
        </w:rPr>
        <w:t xml:space="preserve">. </w:t>
      </w:r>
    </w:p>
    <w:p w:rsidR="00001E14" w:rsidRDefault="00001E14">
      <w:pPr>
        <w:pStyle w:val="IJOPCMBody"/>
        <w:rPr>
          <w:rFonts w:eastAsia="Times New Roman"/>
          <w:lang w:eastAsia="en-US"/>
        </w:rPr>
      </w:pPr>
    </w:p>
    <w:p w:rsidR="00930743" w:rsidRPr="006D48A5" w:rsidRDefault="00E00E09" w:rsidP="006D48A5">
      <w:pPr>
        <w:pStyle w:val="Heading1"/>
        <w:numPr>
          <w:ilvl w:val="0"/>
          <w:numId w:val="3"/>
        </w:numPr>
        <w:ind w:left="567" w:hanging="567"/>
      </w:pPr>
      <w:proofErr w:type="spellStart"/>
      <w:r w:rsidRPr="006D48A5">
        <w:t>Metodologi</w:t>
      </w:r>
      <w:proofErr w:type="spellEnd"/>
      <w:r w:rsidRPr="006D48A5">
        <w:t xml:space="preserve"> </w:t>
      </w:r>
      <w:proofErr w:type="spellStart"/>
      <w:r w:rsidRPr="006D48A5">
        <w:t>Penelitian</w:t>
      </w:r>
      <w:proofErr w:type="spellEnd"/>
    </w:p>
    <w:p w:rsidR="00E00E09" w:rsidRDefault="00E00E09" w:rsidP="00001E14">
      <w:pPr>
        <w:pStyle w:val="IJOPCMBody"/>
        <w:rPr>
          <w:lang w:eastAsia="en-US"/>
        </w:rPr>
      </w:pPr>
      <w:proofErr w:type="spellStart"/>
      <w:r>
        <w:rPr>
          <w:lang w:eastAsia="en-US"/>
        </w:rPr>
        <w:t>Tuliskan</w:t>
      </w:r>
      <w:proofErr w:type="spellEnd"/>
      <w:r>
        <w:rPr>
          <w:lang w:eastAsia="en-US"/>
        </w:rPr>
        <w:t xml:space="preserve"> data </w:t>
      </w:r>
      <w:proofErr w:type="spellStart"/>
      <w:r>
        <w:rPr>
          <w:lang w:eastAsia="en-US"/>
        </w:rPr>
        <w:t>dan</w:t>
      </w:r>
      <w:proofErr w:type="spellEnd"/>
      <w:r>
        <w:rPr>
          <w:lang w:eastAsia="en-US"/>
        </w:rPr>
        <w:t xml:space="preserve"> </w:t>
      </w:r>
      <w:proofErr w:type="spellStart"/>
      <w:r>
        <w:rPr>
          <w:lang w:eastAsia="en-US"/>
        </w:rPr>
        <w:t>sumber</w:t>
      </w:r>
      <w:proofErr w:type="spellEnd"/>
      <w:r>
        <w:rPr>
          <w:lang w:eastAsia="en-US"/>
        </w:rPr>
        <w:t xml:space="preserve"> data. </w:t>
      </w:r>
      <w:proofErr w:type="spellStart"/>
      <w:r>
        <w:rPr>
          <w:lang w:eastAsia="en-US"/>
        </w:rPr>
        <w:t>Tuliskan</w:t>
      </w:r>
      <w:proofErr w:type="spellEnd"/>
      <w:r>
        <w:rPr>
          <w:lang w:eastAsia="en-US"/>
        </w:rPr>
        <w:t xml:space="preserve"> </w:t>
      </w:r>
      <w:proofErr w:type="spellStart"/>
      <w:r>
        <w:rPr>
          <w:lang w:eastAsia="en-US"/>
        </w:rPr>
        <w:t>metodologi</w:t>
      </w:r>
      <w:proofErr w:type="spellEnd"/>
      <w:r>
        <w:rPr>
          <w:lang w:eastAsia="en-US"/>
        </w:rPr>
        <w:t xml:space="preserve"> </w:t>
      </w:r>
      <w:proofErr w:type="spellStart"/>
      <w:r>
        <w:rPr>
          <w:lang w:eastAsia="en-US"/>
        </w:rPr>
        <w:t>penelitian</w:t>
      </w:r>
      <w:proofErr w:type="spellEnd"/>
      <w:r>
        <w:rPr>
          <w:lang w:eastAsia="en-US"/>
        </w:rPr>
        <w:t xml:space="preserve"> yang </w:t>
      </w:r>
      <w:proofErr w:type="spellStart"/>
      <w:r>
        <w:rPr>
          <w:lang w:eastAsia="en-US"/>
        </w:rPr>
        <w:t>digunakan</w:t>
      </w:r>
      <w:proofErr w:type="spellEnd"/>
      <w:r>
        <w:rPr>
          <w:lang w:eastAsia="en-US"/>
        </w:rPr>
        <w:t xml:space="preserve">. </w:t>
      </w:r>
      <w:proofErr w:type="spellStart"/>
      <w:r>
        <w:rPr>
          <w:lang w:eastAsia="en-US"/>
        </w:rPr>
        <w:t>Dalam</w:t>
      </w:r>
      <w:proofErr w:type="spellEnd"/>
      <w:r>
        <w:rPr>
          <w:lang w:eastAsia="en-US"/>
        </w:rPr>
        <w:t xml:space="preserve"> </w:t>
      </w:r>
      <w:proofErr w:type="spellStart"/>
      <w:r>
        <w:rPr>
          <w:lang w:eastAsia="en-US"/>
        </w:rPr>
        <w:t>bagian</w:t>
      </w:r>
      <w:proofErr w:type="spellEnd"/>
      <w:r>
        <w:rPr>
          <w:lang w:eastAsia="en-US"/>
        </w:rPr>
        <w:t xml:space="preserve"> </w:t>
      </w:r>
      <w:proofErr w:type="spellStart"/>
      <w:r>
        <w:rPr>
          <w:lang w:eastAsia="en-US"/>
        </w:rPr>
        <w:t>ini</w:t>
      </w:r>
      <w:proofErr w:type="spellEnd"/>
      <w:r>
        <w:rPr>
          <w:lang w:eastAsia="en-US"/>
        </w:rPr>
        <w:t xml:space="preserve">, </w:t>
      </w:r>
      <w:proofErr w:type="spellStart"/>
      <w:r>
        <w:rPr>
          <w:lang w:eastAsia="en-US"/>
        </w:rPr>
        <w:t>tuliskan</w:t>
      </w:r>
      <w:proofErr w:type="spellEnd"/>
      <w:r>
        <w:rPr>
          <w:lang w:eastAsia="en-US"/>
        </w:rPr>
        <w:t xml:space="preserve"> </w:t>
      </w:r>
      <w:proofErr w:type="spellStart"/>
      <w:r>
        <w:rPr>
          <w:lang w:eastAsia="en-US"/>
        </w:rPr>
        <w:t>langkah-langkah</w:t>
      </w:r>
      <w:proofErr w:type="spellEnd"/>
      <w:r>
        <w:rPr>
          <w:lang w:eastAsia="en-US"/>
        </w:rPr>
        <w:t xml:space="preserve"> </w:t>
      </w:r>
      <w:proofErr w:type="spellStart"/>
      <w:r>
        <w:rPr>
          <w:lang w:eastAsia="en-US"/>
        </w:rPr>
        <w:t>penelitian</w:t>
      </w:r>
      <w:proofErr w:type="spellEnd"/>
      <w:r>
        <w:rPr>
          <w:lang w:eastAsia="en-US"/>
        </w:rPr>
        <w:t xml:space="preserve"> yang </w:t>
      </w:r>
      <w:proofErr w:type="spellStart"/>
      <w:r>
        <w:rPr>
          <w:lang w:eastAsia="en-US"/>
        </w:rPr>
        <w:t>dilakukan</w:t>
      </w:r>
      <w:proofErr w:type="spellEnd"/>
      <w:r>
        <w:rPr>
          <w:lang w:eastAsia="en-US"/>
        </w:rPr>
        <w:t xml:space="preserve"> </w:t>
      </w:r>
      <w:proofErr w:type="spellStart"/>
      <w:r>
        <w:rPr>
          <w:lang w:eastAsia="en-US"/>
        </w:rPr>
        <w:t>beserta</w:t>
      </w:r>
      <w:proofErr w:type="spellEnd"/>
      <w:r>
        <w:rPr>
          <w:lang w:eastAsia="en-US"/>
        </w:rPr>
        <w:t xml:space="preserve"> model/</w:t>
      </w:r>
      <w:proofErr w:type="spellStart"/>
      <w:r>
        <w:rPr>
          <w:lang w:eastAsia="en-US"/>
        </w:rPr>
        <w:t>metode</w:t>
      </w:r>
      <w:proofErr w:type="spellEnd"/>
      <w:r>
        <w:rPr>
          <w:lang w:eastAsia="en-US"/>
        </w:rPr>
        <w:t>/</w:t>
      </w:r>
      <w:proofErr w:type="spellStart"/>
      <w:r>
        <w:rPr>
          <w:lang w:eastAsia="en-US"/>
        </w:rPr>
        <w:t>rumus</w:t>
      </w:r>
      <w:proofErr w:type="spellEnd"/>
      <w:r>
        <w:rPr>
          <w:lang w:eastAsia="en-US"/>
        </w:rPr>
        <w:t xml:space="preserve"> yang </w:t>
      </w:r>
      <w:proofErr w:type="spellStart"/>
      <w:r>
        <w:rPr>
          <w:lang w:eastAsia="en-US"/>
        </w:rPr>
        <w:t>digunakan</w:t>
      </w:r>
      <w:proofErr w:type="spellEnd"/>
      <w:r>
        <w:rPr>
          <w:lang w:eastAsia="en-US"/>
        </w:rPr>
        <w:t xml:space="preserve"> </w:t>
      </w:r>
      <w:proofErr w:type="spellStart"/>
      <w:r>
        <w:rPr>
          <w:lang w:eastAsia="en-US"/>
        </w:rPr>
        <w:t>pada</w:t>
      </w:r>
      <w:proofErr w:type="spellEnd"/>
      <w:r>
        <w:rPr>
          <w:lang w:eastAsia="en-US"/>
        </w:rPr>
        <w:t xml:space="preserve"> </w:t>
      </w:r>
      <w:proofErr w:type="spellStart"/>
      <w:r>
        <w:rPr>
          <w:lang w:eastAsia="en-US"/>
        </w:rPr>
        <w:t>setiap</w:t>
      </w:r>
      <w:proofErr w:type="spellEnd"/>
      <w:r>
        <w:rPr>
          <w:lang w:eastAsia="en-US"/>
        </w:rPr>
        <w:t xml:space="preserve"> </w:t>
      </w:r>
      <w:proofErr w:type="spellStart"/>
      <w:r>
        <w:rPr>
          <w:lang w:eastAsia="en-US"/>
        </w:rPr>
        <w:t>langkah</w:t>
      </w:r>
      <w:proofErr w:type="spellEnd"/>
      <w:r>
        <w:rPr>
          <w:lang w:eastAsia="en-US"/>
        </w:rPr>
        <w:t xml:space="preserve">. </w:t>
      </w:r>
      <w:proofErr w:type="spellStart"/>
      <w:r>
        <w:rPr>
          <w:lang w:eastAsia="en-US"/>
        </w:rPr>
        <w:t>Sertakan</w:t>
      </w:r>
      <w:proofErr w:type="spellEnd"/>
      <w:r>
        <w:rPr>
          <w:lang w:eastAsia="en-US"/>
        </w:rPr>
        <w:t xml:space="preserve"> diagram </w:t>
      </w:r>
      <w:proofErr w:type="spellStart"/>
      <w:r>
        <w:rPr>
          <w:lang w:eastAsia="en-US"/>
        </w:rPr>
        <w:t>alir</w:t>
      </w:r>
      <w:proofErr w:type="spellEnd"/>
      <w:r>
        <w:rPr>
          <w:lang w:eastAsia="en-US"/>
        </w:rPr>
        <w:t xml:space="preserve"> </w:t>
      </w:r>
      <w:proofErr w:type="spellStart"/>
      <w:r>
        <w:rPr>
          <w:lang w:eastAsia="en-US"/>
        </w:rPr>
        <w:t>penelitian</w:t>
      </w:r>
      <w:proofErr w:type="spellEnd"/>
      <w:r>
        <w:rPr>
          <w:lang w:eastAsia="en-US"/>
        </w:rPr>
        <w:t xml:space="preserve">. </w:t>
      </w:r>
    </w:p>
    <w:p w:rsidR="00EA7BDD" w:rsidRDefault="00EA7BDD" w:rsidP="00EA7BDD">
      <w:proofErr w:type="spellStart"/>
      <w:r>
        <w:t>Adapun</w:t>
      </w:r>
      <w:proofErr w:type="spellEnd"/>
      <w:r>
        <w:t xml:space="preserve"> formula yang </w:t>
      </w:r>
      <w:proofErr w:type="spellStart"/>
      <w:r>
        <w:t>digunakan</w:t>
      </w:r>
      <w:proofErr w:type="spellEnd"/>
      <w:r>
        <w:t xml:space="preserve"> </w:t>
      </w:r>
      <w:proofErr w:type="spellStart"/>
      <w:r>
        <w:t>dalam</w:t>
      </w:r>
      <w:proofErr w:type="spellEnd"/>
      <w:r>
        <w:t xml:space="preserve"> </w:t>
      </w:r>
      <w:proofErr w:type="spellStart"/>
      <w:r>
        <w:t>metode</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sdt>
        <w:sdtPr>
          <w:id w:val="437192245"/>
          <w:citation/>
        </w:sdtPr>
        <w:sdtContent>
          <w:r>
            <w:fldChar w:fldCharType="begin"/>
          </w:r>
          <w:r>
            <w:instrText xml:space="preserve"> CITATION LiX13 \l 1033 </w:instrText>
          </w:r>
          <w:r>
            <w:fldChar w:fldCharType="separate"/>
          </w:r>
          <w:r>
            <w:rPr>
              <w:noProof/>
            </w:rPr>
            <w:t>(Li, 2013)</w:t>
          </w:r>
          <w:r>
            <w:fldChar w:fldCharType="end"/>
          </w:r>
        </w:sdtContent>
      </w:sdt>
      <w:r>
        <w:t>:</w:t>
      </w:r>
    </w:p>
    <w:p w:rsidR="00EA7BDD" w:rsidRDefault="00EA7BDD" w:rsidP="00EA7BDD">
      <w:pPr>
        <w:tabs>
          <w:tab w:val="left" w:pos="7371"/>
        </w:tabs>
      </w:pPr>
      <m:oMath>
        <m:sSubSup>
          <m:sSubSupPr>
            <m:ctrlPr>
              <w:rPr>
                <w:rFonts w:ascii="Cambria Math" w:hAnsi="Cambria Math"/>
                <w:i/>
              </w:rPr>
            </m:ctrlPr>
          </m:sSubSupPr>
          <m:e>
            <m:r>
              <w:rPr>
                <w:rFonts w:ascii="Cambria Math" w:hAnsi="Cambria Math"/>
              </w:rPr>
              <m:t>s</m:t>
            </m:r>
          </m:e>
          <m:sub>
            <m:r>
              <w:rPr>
                <w:rFonts w:ascii="Cambria Math" w:hAnsi="Cambria Math"/>
              </w:rPr>
              <m:t>k</m:t>
            </m:r>
          </m:sub>
          <m:sup>
            <m:r>
              <w:rPr>
                <w:rFonts w:ascii="Cambria Math" w:hAnsi="Cambria Math"/>
              </w:rPr>
              <m:t>'</m:t>
            </m:r>
          </m:sup>
        </m:sSubSup>
        <m:r>
          <w:rPr>
            <w:rFonts w:ascii="Cambria Math" w:hAnsi="Cambria Math"/>
          </w:rPr>
          <m:t>=α</m:t>
        </m:r>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1-α</m:t>
            </m:r>
          </m:e>
        </m:d>
        <m:sSubSup>
          <m:sSubSupPr>
            <m:ctrlPr>
              <w:rPr>
                <w:rFonts w:ascii="Cambria Math" w:hAnsi="Cambria Math"/>
                <w:i/>
              </w:rPr>
            </m:ctrlPr>
          </m:sSubSupPr>
          <m:e>
            <m:r>
              <w:rPr>
                <w:rFonts w:ascii="Cambria Math" w:hAnsi="Cambria Math"/>
              </w:rPr>
              <m:t>S</m:t>
            </m:r>
          </m:e>
          <m:sub>
            <m:r>
              <w:rPr>
                <w:rFonts w:ascii="Cambria Math" w:hAnsi="Cambria Math"/>
              </w:rPr>
              <m:t>k-1</m:t>
            </m:r>
          </m:sub>
          <m:sup>
            <m:r>
              <w:rPr>
                <w:rFonts w:ascii="Cambria Math" w:hAnsi="Cambria Math"/>
              </w:rPr>
              <m:t>'</m:t>
            </m:r>
          </m:sup>
        </m:sSubSup>
      </m:oMath>
      <w:r>
        <w:tab/>
        <w:t>(</w:t>
      </w:r>
      <w:r>
        <w:fldChar w:fldCharType="begin"/>
      </w:r>
      <w:r>
        <w:instrText xml:space="preserve"> STYLEREF 1 \s </w:instrText>
      </w:r>
      <w:r>
        <w:fldChar w:fldCharType="separate"/>
      </w:r>
      <w:r>
        <w:rPr>
          <w:noProof/>
        </w:rPr>
        <w:t>3</w:t>
      </w:r>
      <w:r>
        <w:fldChar w:fldCharType="end"/>
      </w:r>
      <w:r>
        <w:t>.</w:t>
      </w:r>
      <w:r>
        <w:fldChar w:fldCharType="begin"/>
      </w:r>
      <w:r>
        <w:instrText xml:space="preserve"> SEQ ( \* ARABIC \s 1 </w:instrText>
      </w:r>
      <w:r>
        <w:fldChar w:fldCharType="separate"/>
      </w:r>
      <w:r>
        <w:rPr>
          <w:noProof/>
        </w:rPr>
        <w:t>1</w:t>
      </w:r>
      <w:r>
        <w:fldChar w:fldCharType="end"/>
      </w:r>
      <w:r>
        <w:t>)</w:t>
      </w:r>
    </w:p>
    <w:p w:rsidR="00930743" w:rsidRPr="00323D5A" w:rsidRDefault="00930743" w:rsidP="00323D5A">
      <w:pPr>
        <w:autoSpaceDE w:val="0"/>
        <w:autoSpaceDN w:val="0"/>
        <w:adjustRightInd w:val="0"/>
        <w:spacing w:before="240"/>
        <w:rPr>
          <w:rFonts w:eastAsia="Times New Roman"/>
          <w:iCs/>
          <w:lang w:eastAsia="en-US"/>
        </w:rPr>
      </w:pPr>
    </w:p>
    <w:p w:rsidR="00930743" w:rsidRPr="006D48A5" w:rsidRDefault="0058655D" w:rsidP="006D48A5">
      <w:pPr>
        <w:pStyle w:val="Heading1"/>
        <w:numPr>
          <w:ilvl w:val="0"/>
          <w:numId w:val="3"/>
        </w:numPr>
        <w:ind w:left="567" w:hanging="567"/>
      </w:pPr>
      <w:proofErr w:type="spellStart"/>
      <w:r w:rsidRPr="006D48A5">
        <w:t>Pembahasan</w:t>
      </w:r>
      <w:proofErr w:type="spellEnd"/>
    </w:p>
    <w:p w:rsidR="00930743" w:rsidRDefault="0058655D">
      <w:pPr>
        <w:pStyle w:val="IJOPCMBody"/>
        <w:rPr>
          <w:rFonts w:eastAsia="Times New Roman"/>
          <w:lang w:eastAsia="en-US"/>
        </w:rPr>
      </w:pPr>
      <w:proofErr w:type="spellStart"/>
      <w:r>
        <w:rPr>
          <w:lang w:eastAsia="en-US"/>
        </w:rPr>
        <w:t>Tuliskan</w:t>
      </w:r>
      <w:proofErr w:type="spellEnd"/>
      <w:r>
        <w:rPr>
          <w:lang w:eastAsia="en-US"/>
        </w:rPr>
        <w:t xml:space="preserve"> </w:t>
      </w:r>
      <w:proofErr w:type="spellStart"/>
      <w:r>
        <w:rPr>
          <w:lang w:eastAsia="en-US"/>
        </w:rPr>
        <w:t>pembahasan</w:t>
      </w:r>
      <w:proofErr w:type="spellEnd"/>
      <w:r>
        <w:rPr>
          <w:lang w:eastAsia="en-US"/>
        </w:rPr>
        <w:t xml:space="preserve"> </w:t>
      </w:r>
      <w:proofErr w:type="spellStart"/>
      <w:r>
        <w:rPr>
          <w:lang w:eastAsia="en-US"/>
        </w:rPr>
        <w:t>analisis</w:t>
      </w:r>
      <w:proofErr w:type="spellEnd"/>
      <w:r>
        <w:rPr>
          <w:lang w:eastAsia="en-US"/>
        </w:rPr>
        <w:t xml:space="preserve"> data yang </w:t>
      </w:r>
      <w:proofErr w:type="spellStart"/>
      <w:r>
        <w:rPr>
          <w:lang w:eastAsia="en-US"/>
        </w:rPr>
        <w:t>dilakukan</w:t>
      </w:r>
      <w:proofErr w:type="spellEnd"/>
      <w:r>
        <w:rPr>
          <w:lang w:eastAsia="en-US"/>
        </w:rPr>
        <w:t xml:space="preserve">. </w:t>
      </w:r>
    </w:p>
    <w:p w:rsidR="00930743" w:rsidRPr="002C24F6" w:rsidRDefault="0058655D" w:rsidP="006D48A5">
      <w:pPr>
        <w:pStyle w:val="Heading2"/>
        <w:numPr>
          <w:ilvl w:val="1"/>
          <w:numId w:val="3"/>
        </w:numPr>
        <w:ind w:left="567" w:hanging="567"/>
        <w:rPr>
          <w:lang w:eastAsia="en-US"/>
        </w:rPr>
      </w:pPr>
      <w:proofErr w:type="spellStart"/>
      <w:r>
        <w:rPr>
          <w:lang w:eastAsia="en-US"/>
        </w:rPr>
        <w:t>Analisis</w:t>
      </w:r>
      <w:proofErr w:type="spellEnd"/>
      <w:r>
        <w:rPr>
          <w:lang w:eastAsia="en-US"/>
        </w:rPr>
        <w:t xml:space="preserve"> </w:t>
      </w:r>
      <w:proofErr w:type="spellStart"/>
      <w:r>
        <w:rPr>
          <w:lang w:eastAsia="en-US"/>
        </w:rPr>
        <w:t>Deskriptif</w:t>
      </w:r>
      <w:proofErr w:type="spellEnd"/>
    </w:p>
    <w:p w:rsidR="0058655D" w:rsidRPr="0058655D" w:rsidRDefault="0058655D" w:rsidP="002C24F6">
      <w:pPr>
        <w:pStyle w:val="IJOPCMBody"/>
        <w:rPr>
          <w:lang w:eastAsia="en-US"/>
        </w:rPr>
      </w:pPr>
      <w:proofErr w:type="spellStart"/>
      <w:r>
        <w:rPr>
          <w:lang w:eastAsia="en-US"/>
        </w:rPr>
        <w:t>Tuliskan</w:t>
      </w:r>
      <w:proofErr w:type="spellEnd"/>
      <w:r>
        <w:rPr>
          <w:lang w:eastAsia="en-US"/>
        </w:rPr>
        <w:t xml:space="preserve"> </w:t>
      </w:r>
      <w:proofErr w:type="spellStart"/>
      <w:r>
        <w:rPr>
          <w:lang w:eastAsia="en-US"/>
        </w:rPr>
        <w:t>analisis</w:t>
      </w:r>
      <w:proofErr w:type="spellEnd"/>
      <w:r>
        <w:rPr>
          <w:lang w:eastAsia="en-US"/>
        </w:rPr>
        <w:t xml:space="preserve"> yang </w:t>
      </w:r>
      <w:proofErr w:type="spellStart"/>
      <w:r>
        <w:rPr>
          <w:lang w:eastAsia="en-US"/>
        </w:rPr>
        <w:t>dilakukan</w:t>
      </w:r>
      <w:proofErr w:type="spellEnd"/>
      <w:r>
        <w:rPr>
          <w:lang w:eastAsia="en-US"/>
        </w:rPr>
        <w:t xml:space="preserve">. </w:t>
      </w:r>
      <w:proofErr w:type="spellStart"/>
      <w:r>
        <w:rPr>
          <w:lang w:eastAsia="en-US"/>
        </w:rPr>
        <w:t>Gunakan</w:t>
      </w:r>
      <w:proofErr w:type="spellEnd"/>
      <w:r>
        <w:rPr>
          <w:lang w:eastAsia="en-US"/>
        </w:rPr>
        <w:t xml:space="preserve"> TNR 12, </w:t>
      </w:r>
      <w:proofErr w:type="spellStart"/>
      <w:r>
        <w:rPr>
          <w:lang w:eastAsia="en-US"/>
        </w:rPr>
        <w:t>spasi</w:t>
      </w:r>
      <w:proofErr w:type="spellEnd"/>
      <w:r>
        <w:rPr>
          <w:lang w:eastAsia="en-US"/>
        </w:rPr>
        <w:t xml:space="preserve"> 1, </w:t>
      </w:r>
      <w:proofErr w:type="spellStart"/>
      <w:r>
        <w:rPr>
          <w:lang w:eastAsia="en-US"/>
        </w:rPr>
        <w:t>dan</w:t>
      </w:r>
      <w:proofErr w:type="spellEnd"/>
      <w:r>
        <w:rPr>
          <w:lang w:eastAsia="en-US"/>
        </w:rPr>
        <w:t xml:space="preserve"> paragraph rata </w:t>
      </w:r>
      <w:proofErr w:type="spellStart"/>
      <w:r>
        <w:rPr>
          <w:lang w:eastAsia="en-US"/>
        </w:rPr>
        <w:t>kanan-kiri</w:t>
      </w:r>
      <w:proofErr w:type="spellEnd"/>
      <w:r>
        <w:rPr>
          <w:lang w:eastAsia="en-US"/>
        </w:rPr>
        <w:t xml:space="preserve">.  </w:t>
      </w:r>
    </w:p>
    <w:p w:rsidR="00930743" w:rsidRPr="006D48A5" w:rsidRDefault="00323D5A" w:rsidP="006D48A5">
      <w:pPr>
        <w:pStyle w:val="Heading2"/>
        <w:numPr>
          <w:ilvl w:val="1"/>
          <w:numId w:val="3"/>
        </w:numPr>
        <w:ind w:left="567" w:hanging="567"/>
        <w:rPr>
          <w:lang w:eastAsia="en-US"/>
        </w:rPr>
      </w:pPr>
      <w:proofErr w:type="spellStart"/>
      <w:r>
        <w:rPr>
          <w:lang w:eastAsia="en-US"/>
        </w:rPr>
        <w:t>Analisis</w:t>
      </w:r>
      <w:proofErr w:type="spellEnd"/>
      <w:r>
        <w:rPr>
          <w:lang w:eastAsia="en-US"/>
        </w:rPr>
        <w:t xml:space="preserve"> </w:t>
      </w:r>
      <w:proofErr w:type="spellStart"/>
      <w:r>
        <w:rPr>
          <w:lang w:eastAsia="en-US"/>
        </w:rPr>
        <w:t>Runtun</w:t>
      </w:r>
      <w:proofErr w:type="spellEnd"/>
      <w:r>
        <w:rPr>
          <w:lang w:eastAsia="en-US"/>
        </w:rPr>
        <w:t xml:space="preserve"> </w:t>
      </w:r>
      <w:proofErr w:type="spellStart"/>
      <w:r>
        <w:rPr>
          <w:lang w:eastAsia="en-US"/>
        </w:rPr>
        <w:t>Waktu</w:t>
      </w:r>
      <w:proofErr w:type="spellEnd"/>
    </w:p>
    <w:p w:rsidR="0058655D" w:rsidRPr="0058655D" w:rsidRDefault="0058655D" w:rsidP="0058655D">
      <w:pPr>
        <w:pStyle w:val="IJOPCMBody"/>
        <w:rPr>
          <w:lang w:eastAsia="en-US"/>
        </w:rPr>
      </w:pPr>
      <w:proofErr w:type="spellStart"/>
      <w:r>
        <w:rPr>
          <w:lang w:eastAsia="en-US"/>
        </w:rPr>
        <w:t>Tuliskan</w:t>
      </w:r>
      <w:proofErr w:type="spellEnd"/>
      <w:r>
        <w:rPr>
          <w:lang w:eastAsia="en-US"/>
        </w:rPr>
        <w:t xml:space="preserve"> </w:t>
      </w:r>
      <w:proofErr w:type="spellStart"/>
      <w:r>
        <w:rPr>
          <w:lang w:eastAsia="en-US"/>
        </w:rPr>
        <w:t>analisis</w:t>
      </w:r>
      <w:proofErr w:type="spellEnd"/>
      <w:r>
        <w:rPr>
          <w:lang w:eastAsia="en-US"/>
        </w:rPr>
        <w:t xml:space="preserve"> yang </w:t>
      </w:r>
      <w:proofErr w:type="spellStart"/>
      <w:r>
        <w:rPr>
          <w:lang w:eastAsia="en-US"/>
        </w:rPr>
        <w:t>dilakukan</w:t>
      </w:r>
      <w:proofErr w:type="spellEnd"/>
      <w:r>
        <w:rPr>
          <w:lang w:eastAsia="en-US"/>
        </w:rPr>
        <w:t xml:space="preserve">. </w:t>
      </w:r>
      <w:proofErr w:type="spellStart"/>
      <w:r>
        <w:rPr>
          <w:lang w:eastAsia="en-US"/>
        </w:rPr>
        <w:t>Gunakan</w:t>
      </w:r>
      <w:proofErr w:type="spellEnd"/>
      <w:r>
        <w:rPr>
          <w:lang w:eastAsia="en-US"/>
        </w:rPr>
        <w:t xml:space="preserve"> TNR 12, </w:t>
      </w:r>
      <w:proofErr w:type="spellStart"/>
      <w:r>
        <w:rPr>
          <w:lang w:eastAsia="en-US"/>
        </w:rPr>
        <w:t>spasi</w:t>
      </w:r>
      <w:proofErr w:type="spellEnd"/>
      <w:r>
        <w:rPr>
          <w:lang w:eastAsia="en-US"/>
        </w:rPr>
        <w:t xml:space="preserve"> 1, </w:t>
      </w:r>
      <w:proofErr w:type="spellStart"/>
      <w:r>
        <w:rPr>
          <w:lang w:eastAsia="en-US"/>
        </w:rPr>
        <w:t>dan</w:t>
      </w:r>
      <w:proofErr w:type="spellEnd"/>
      <w:r>
        <w:rPr>
          <w:lang w:eastAsia="en-US"/>
        </w:rPr>
        <w:t xml:space="preserve"> paragraph rata </w:t>
      </w:r>
      <w:proofErr w:type="spellStart"/>
      <w:r>
        <w:rPr>
          <w:lang w:eastAsia="en-US"/>
        </w:rPr>
        <w:t>kanan-kiri</w:t>
      </w:r>
      <w:proofErr w:type="spellEnd"/>
      <w:r>
        <w:rPr>
          <w:lang w:eastAsia="en-US"/>
        </w:rPr>
        <w:t xml:space="preserve">.  </w:t>
      </w:r>
    </w:p>
    <w:p w:rsidR="00930743" w:rsidRDefault="00323D5A" w:rsidP="006D48A5">
      <w:pPr>
        <w:pStyle w:val="Heading3"/>
        <w:numPr>
          <w:ilvl w:val="2"/>
          <w:numId w:val="3"/>
        </w:numPr>
        <w:rPr>
          <w:rFonts w:cs="Times New Roman"/>
          <w:lang w:eastAsia="en-US"/>
        </w:rPr>
      </w:pPr>
      <w:proofErr w:type="spellStart"/>
      <w:r>
        <w:rPr>
          <w:rFonts w:cs="Times New Roman"/>
          <w:lang w:eastAsia="en-US"/>
        </w:rPr>
        <w:t>Metode</w:t>
      </w:r>
      <w:proofErr w:type="spellEnd"/>
      <w:r>
        <w:rPr>
          <w:rFonts w:cs="Times New Roman"/>
          <w:lang w:eastAsia="en-US"/>
        </w:rPr>
        <w:t xml:space="preserve"> Holt’s Exponential Smoothing</w:t>
      </w:r>
    </w:p>
    <w:p w:rsidR="0058655D" w:rsidRPr="0058655D" w:rsidRDefault="0058655D" w:rsidP="0058655D">
      <w:pPr>
        <w:pStyle w:val="IJOPCMBody"/>
        <w:rPr>
          <w:lang w:eastAsia="en-US"/>
        </w:rPr>
      </w:pPr>
      <w:proofErr w:type="spellStart"/>
      <w:r>
        <w:rPr>
          <w:lang w:eastAsia="en-US"/>
        </w:rPr>
        <w:t>Tuliskan</w:t>
      </w:r>
      <w:proofErr w:type="spellEnd"/>
      <w:r>
        <w:rPr>
          <w:lang w:eastAsia="en-US"/>
        </w:rPr>
        <w:t xml:space="preserve"> </w:t>
      </w:r>
      <w:proofErr w:type="spellStart"/>
      <w:r>
        <w:rPr>
          <w:lang w:eastAsia="en-US"/>
        </w:rPr>
        <w:t>analisis</w:t>
      </w:r>
      <w:proofErr w:type="spellEnd"/>
      <w:r>
        <w:rPr>
          <w:lang w:eastAsia="en-US"/>
        </w:rPr>
        <w:t xml:space="preserve"> yang </w:t>
      </w:r>
      <w:proofErr w:type="spellStart"/>
      <w:r>
        <w:rPr>
          <w:lang w:eastAsia="en-US"/>
        </w:rPr>
        <w:t>dilakukan</w:t>
      </w:r>
      <w:proofErr w:type="spellEnd"/>
      <w:r>
        <w:rPr>
          <w:lang w:eastAsia="en-US"/>
        </w:rPr>
        <w:t xml:space="preserve">. </w:t>
      </w:r>
      <w:proofErr w:type="spellStart"/>
      <w:r>
        <w:rPr>
          <w:lang w:eastAsia="en-US"/>
        </w:rPr>
        <w:t>Gunakan</w:t>
      </w:r>
      <w:proofErr w:type="spellEnd"/>
      <w:r>
        <w:rPr>
          <w:lang w:eastAsia="en-US"/>
        </w:rPr>
        <w:t xml:space="preserve"> TNR 12, </w:t>
      </w:r>
      <w:proofErr w:type="spellStart"/>
      <w:r>
        <w:rPr>
          <w:lang w:eastAsia="en-US"/>
        </w:rPr>
        <w:t>spasi</w:t>
      </w:r>
      <w:proofErr w:type="spellEnd"/>
      <w:r>
        <w:rPr>
          <w:lang w:eastAsia="en-US"/>
        </w:rPr>
        <w:t xml:space="preserve"> 1, </w:t>
      </w:r>
      <w:proofErr w:type="spellStart"/>
      <w:r>
        <w:rPr>
          <w:lang w:eastAsia="en-US"/>
        </w:rPr>
        <w:t>dan</w:t>
      </w:r>
      <w:proofErr w:type="spellEnd"/>
      <w:r>
        <w:rPr>
          <w:lang w:eastAsia="en-US"/>
        </w:rPr>
        <w:t xml:space="preserve"> paragraph rata </w:t>
      </w:r>
      <w:proofErr w:type="spellStart"/>
      <w:r>
        <w:rPr>
          <w:lang w:eastAsia="en-US"/>
        </w:rPr>
        <w:t>kanan-kiri</w:t>
      </w:r>
      <w:proofErr w:type="spellEnd"/>
      <w:r>
        <w:rPr>
          <w:lang w:eastAsia="en-US"/>
        </w:rPr>
        <w:t xml:space="preserve">. </w:t>
      </w:r>
      <w:proofErr w:type="spellStart"/>
      <w:r>
        <w:rPr>
          <w:lang w:eastAsia="en-US"/>
        </w:rPr>
        <w:t>Contoh</w:t>
      </w:r>
      <w:proofErr w:type="spellEnd"/>
      <w:r>
        <w:rPr>
          <w:lang w:eastAsia="en-US"/>
        </w:rPr>
        <w:t xml:space="preserve"> format </w:t>
      </w:r>
      <w:proofErr w:type="spellStart"/>
      <w:r>
        <w:rPr>
          <w:lang w:eastAsia="en-US"/>
        </w:rPr>
        <w:t>tabel</w:t>
      </w:r>
      <w:proofErr w:type="spellEnd"/>
      <w:r>
        <w:rPr>
          <w:lang w:eastAsia="en-US"/>
        </w:rPr>
        <w:t xml:space="preserve"> </w:t>
      </w:r>
      <w:proofErr w:type="spellStart"/>
      <w:r>
        <w:rPr>
          <w:lang w:eastAsia="en-US"/>
        </w:rPr>
        <w:t>dan</w:t>
      </w:r>
      <w:proofErr w:type="spellEnd"/>
      <w:r>
        <w:rPr>
          <w:lang w:eastAsia="en-US"/>
        </w:rPr>
        <w:t xml:space="preserve"> </w:t>
      </w:r>
      <w:proofErr w:type="spellStart"/>
      <w:r>
        <w:rPr>
          <w:lang w:eastAsia="en-US"/>
        </w:rPr>
        <w:t>gambar</w:t>
      </w:r>
      <w:proofErr w:type="spellEnd"/>
      <w:r>
        <w:rPr>
          <w:lang w:eastAsia="en-US"/>
        </w:rPr>
        <w:t xml:space="preserve"> </w:t>
      </w:r>
      <w:proofErr w:type="spellStart"/>
      <w:r>
        <w:rPr>
          <w:lang w:eastAsia="en-US"/>
        </w:rPr>
        <w:t>adalah</w:t>
      </w:r>
      <w:proofErr w:type="spellEnd"/>
      <w:r>
        <w:rPr>
          <w:lang w:eastAsia="en-US"/>
        </w:rPr>
        <w:t xml:space="preserve"> </w:t>
      </w:r>
      <w:proofErr w:type="spellStart"/>
      <w:r>
        <w:rPr>
          <w:lang w:eastAsia="en-US"/>
        </w:rPr>
        <w:t>sebagai</w:t>
      </w:r>
      <w:proofErr w:type="spellEnd"/>
      <w:r>
        <w:rPr>
          <w:lang w:eastAsia="en-US"/>
        </w:rPr>
        <w:t xml:space="preserve"> </w:t>
      </w:r>
      <w:proofErr w:type="spellStart"/>
      <w:r>
        <w:rPr>
          <w:lang w:eastAsia="en-US"/>
        </w:rPr>
        <w:t>berikut</w:t>
      </w:r>
      <w:proofErr w:type="spellEnd"/>
    </w:p>
    <w:p w:rsidR="002F0AB4" w:rsidRDefault="002F0AB4" w:rsidP="0058655D">
      <w:pPr>
        <w:pStyle w:val="IJOPCMTable"/>
        <w:jc w:val="left"/>
        <w:rPr>
          <w:lang w:eastAsia="en-US"/>
        </w:rPr>
      </w:pPr>
    </w:p>
    <w:p w:rsidR="006D48A5" w:rsidRDefault="006D48A5" w:rsidP="00AF2C1A">
      <w:pPr>
        <w:pStyle w:val="Caption"/>
        <w:jc w:val="left"/>
        <w:rPr>
          <w:lang w:eastAsia="en-US"/>
        </w:rPr>
      </w:pPr>
      <w:bookmarkStart w:id="0" w:name="_GoBack"/>
      <w:bookmarkEnd w:id="0"/>
    </w:p>
    <w:p w:rsidR="00930743" w:rsidRPr="006D48A5" w:rsidRDefault="006D48A5" w:rsidP="006D48A5">
      <w:pPr>
        <w:pStyle w:val="Caption"/>
        <w:rPr>
          <w:b w:val="0"/>
          <w:lang w:eastAsia="en-US"/>
        </w:rPr>
      </w:pPr>
      <w:proofErr w:type="spellStart"/>
      <w:r>
        <w:lastRenderedPageBreak/>
        <w:t>Tabel</w:t>
      </w:r>
      <w:proofErr w:type="spellEnd"/>
      <w:r>
        <w:t xml:space="preserve"> </w:t>
      </w:r>
      <w:r>
        <w:fldChar w:fldCharType="begin"/>
      </w:r>
      <w:r>
        <w:instrText xml:space="preserve"> STYLEREF 1 \s </w:instrText>
      </w:r>
      <w:r>
        <w:fldChar w:fldCharType="separate"/>
      </w:r>
      <w:r>
        <w:rPr>
          <w:noProof/>
        </w:rPr>
        <w:t>4</w:t>
      </w:r>
      <w:r>
        <w:fldChar w:fldCharType="end"/>
      </w:r>
      <w:r>
        <w:t>.</w:t>
      </w:r>
      <w:r>
        <w:fldChar w:fldCharType="begin"/>
      </w:r>
      <w:r>
        <w:instrText xml:space="preserve"> SEQ Tabel \* ARABIC \s 1 </w:instrText>
      </w:r>
      <w:r>
        <w:fldChar w:fldCharType="separate"/>
      </w:r>
      <w:r>
        <w:rPr>
          <w:noProof/>
        </w:rPr>
        <w:t>1</w:t>
      </w:r>
      <w:r>
        <w:fldChar w:fldCharType="end"/>
      </w:r>
      <w:r>
        <w:t xml:space="preserve"> </w:t>
      </w:r>
      <w:proofErr w:type="spellStart"/>
      <w:r>
        <w:rPr>
          <w:b w:val="0"/>
        </w:rPr>
        <w:t>Perbandingan</w:t>
      </w:r>
      <w:proofErr w:type="spellEnd"/>
      <w:r>
        <w:rPr>
          <w:b w:val="0"/>
        </w:rPr>
        <w:t xml:space="preserve"> </w:t>
      </w:r>
      <w:proofErr w:type="spellStart"/>
      <w:r>
        <w:rPr>
          <w:b w:val="0"/>
        </w:rPr>
        <w:t>Nilai</w:t>
      </w:r>
      <w:proofErr w:type="spellEnd"/>
      <w:r>
        <w:rPr>
          <w:b w:val="0"/>
        </w:rPr>
        <w:t xml:space="preserve"> ADM </w:t>
      </w:r>
      <w:proofErr w:type="spellStart"/>
      <w:r>
        <w:rPr>
          <w:b w:val="0"/>
        </w:rPr>
        <w:t>dan</w:t>
      </w:r>
      <w:proofErr w:type="spellEnd"/>
      <w:r>
        <w:rPr>
          <w:b w:val="0"/>
        </w:rPr>
        <w:t xml:space="preserve"> VIM</w:t>
      </w:r>
    </w:p>
    <w:tbl>
      <w:tblPr>
        <w:tblW w:w="0" w:type="auto"/>
        <w:jc w:val="center"/>
        <w:tblBorders>
          <w:top w:val="single" w:sz="4" w:space="0" w:color="auto"/>
          <w:bottom w:val="single" w:sz="4" w:space="0" w:color="auto"/>
        </w:tblBorders>
        <w:tblLook w:val="0000" w:firstRow="0" w:lastRow="0" w:firstColumn="0" w:lastColumn="0" w:noHBand="0" w:noVBand="0"/>
      </w:tblPr>
      <w:tblGrid>
        <w:gridCol w:w="996"/>
        <w:gridCol w:w="1596"/>
        <w:gridCol w:w="1596"/>
      </w:tblGrid>
      <w:tr w:rsidR="00930743">
        <w:trPr>
          <w:jc w:val="center"/>
        </w:trPr>
        <w:tc>
          <w:tcPr>
            <w:tcW w:w="996" w:type="dxa"/>
            <w:tcBorders>
              <w:top w:val="single" w:sz="4" w:space="0" w:color="auto"/>
              <w:bottom w:val="single" w:sz="4" w:space="0" w:color="auto"/>
            </w:tcBorders>
          </w:tcPr>
          <w:p w:rsidR="00930743" w:rsidRDefault="00930743">
            <w:pPr>
              <w:autoSpaceDE w:val="0"/>
              <w:autoSpaceDN w:val="0"/>
              <w:adjustRightInd w:val="0"/>
              <w:jc w:val="center"/>
              <w:rPr>
                <w:rFonts w:eastAsia="Times New Roman"/>
                <w:i/>
                <w:iCs/>
                <w:lang w:eastAsia="en-US"/>
              </w:rPr>
            </w:pPr>
            <w:r>
              <w:rPr>
                <w:rFonts w:eastAsia="Times New Roman"/>
                <w:i/>
                <w:iCs/>
                <w:lang w:eastAsia="en-US"/>
              </w:rPr>
              <w:t>x</w:t>
            </w:r>
          </w:p>
        </w:tc>
        <w:tc>
          <w:tcPr>
            <w:tcW w:w="1596" w:type="dxa"/>
            <w:tcBorders>
              <w:top w:val="single" w:sz="4" w:space="0" w:color="auto"/>
              <w:bottom w:val="single" w:sz="4" w:space="0" w:color="auto"/>
            </w:tcBorders>
          </w:tcPr>
          <w:p w:rsidR="00930743" w:rsidRDefault="00930743">
            <w:pPr>
              <w:autoSpaceDE w:val="0"/>
              <w:autoSpaceDN w:val="0"/>
              <w:adjustRightInd w:val="0"/>
              <w:jc w:val="center"/>
              <w:rPr>
                <w:rFonts w:eastAsia="Times New Roman"/>
                <w:i/>
                <w:iCs/>
                <w:lang w:eastAsia="en-US"/>
              </w:rPr>
            </w:pPr>
            <w:r>
              <w:rPr>
                <w:rFonts w:eastAsia="Times New Roman"/>
                <w:lang w:eastAsia="en-US"/>
              </w:rPr>
              <w:t>ADM</w:t>
            </w:r>
          </w:p>
        </w:tc>
        <w:tc>
          <w:tcPr>
            <w:tcW w:w="1596" w:type="dxa"/>
            <w:tcBorders>
              <w:top w:val="single" w:sz="4" w:space="0" w:color="auto"/>
              <w:bottom w:val="single" w:sz="4" w:space="0" w:color="auto"/>
            </w:tcBorders>
          </w:tcPr>
          <w:p w:rsidR="00930743" w:rsidRDefault="00930743">
            <w:pPr>
              <w:autoSpaceDE w:val="0"/>
              <w:autoSpaceDN w:val="0"/>
              <w:adjustRightInd w:val="0"/>
              <w:jc w:val="center"/>
              <w:rPr>
                <w:rFonts w:eastAsia="Times New Roman"/>
                <w:i/>
                <w:iCs/>
                <w:lang w:eastAsia="en-US"/>
              </w:rPr>
            </w:pPr>
            <w:r>
              <w:rPr>
                <w:rFonts w:eastAsia="Times New Roman"/>
                <w:lang w:eastAsia="en-US"/>
              </w:rPr>
              <w:t>VIM</w:t>
            </w:r>
          </w:p>
        </w:tc>
      </w:tr>
      <w:tr w:rsidR="00930743">
        <w:trPr>
          <w:jc w:val="center"/>
        </w:trPr>
        <w:tc>
          <w:tcPr>
            <w:tcW w:w="996" w:type="dxa"/>
            <w:tcBorders>
              <w:top w:val="single" w:sz="4" w:space="0" w:color="auto"/>
            </w:tcBorders>
          </w:tcPr>
          <w:p w:rsidR="00930743" w:rsidRDefault="00930743">
            <w:pPr>
              <w:autoSpaceDE w:val="0"/>
              <w:autoSpaceDN w:val="0"/>
              <w:adjustRightInd w:val="0"/>
              <w:rPr>
                <w:rFonts w:eastAsia="Times New Roman"/>
                <w:i/>
                <w:iCs/>
                <w:lang w:eastAsia="en-US"/>
              </w:rPr>
            </w:pPr>
            <w:r>
              <w:rPr>
                <w:rFonts w:eastAsia="Times New Roman"/>
                <w:lang w:eastAsia="en-US"/>
              </w:rPr>
              <w:t>0.0000</w:t>
            </w:r>
          </w:p>
        </w:tc>
        <w:tc>
          <w:tcPr>
            <w:tcW w:w="1596" w:type="dxa"/>
            <w:tcBorders>
              <w:top w:val="single" w:sz="4" w:space="0" w:color="auto"/>
            </w:tcBorders>
          </w:tcPr>
          <w:p w:rsidR="00930743" w:rsidRDefault="00930743">
            <w:pPr>
              <w:autoSpaceDE w:val="0"/>
              <w:autoSpaceDN w:val="0"/>
              <w:adjustRightInd w:val="0"/>
              <w:rPr>
                <w:rFonts w:eastAsia="Times New Roman"/>
                <w:i/>
                <w:iCs/>
                <w:lang w:eastAsia="en-US"/>
              </w:rPr>
            </w:pPr>
            <w:r>
              <w:rPr>
                <w:rFonts w:eastAsia="Times New Roman"/>
                <w:lang w:eastAsia="en-US"/>
              </w:rPr>
              <w:t>0.000000000</w:t>
            </w:r>
          </w:p>
        </w:tc>
        <w:tc>
          <w:tcPr>
            <w:tcW w:w="1596" w:type="dxa"/>
            <w:tcBorders>
              <w:top w:val="single" w:sz="4" w:space="0" w:color="auto"/>
            </w:tcBorders>
          </w:tcPr>
          <w:p w:rsidR="00930743" w:rsidRDefault="00930743">
            <w:pPr>
              <w:autoSpaceDE w:val="0"/>
              <w:autoSpaceDN w:val="0"/>
              <w:adjustRightInd w:val="0"/>
              <w:rPr>
                <w:rFonts w:eastAsia="Times New Roman"/>
                <w:i/>
                <w:iCs/>
                <w:lang w:eastAsia="en-US"/>
              </w:rPr>
            </w:pPr>
            <w:r>
              <w:rPr>
                <w:rFonts w:eastAsia="Times New Roman"/>
                <w:lang w:eastAsia="en-US"/>
              </w:rPr>
              <w:t>0.000000000</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0.0938</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-0.0937935</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-0.937935</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0.2188</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-0.2186090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-0.2186091</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0.3125</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-0.17060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-0.3117064</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0.4062</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-0.4039390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-0.4039385</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0.5000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-0.4948230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-0.4948226</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0.6250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-0.6124310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-0.6124315</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0.7188</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-0.6969410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-0.6969446</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0.8125</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-0.7770900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-0.7771007</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0.9062</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-0.8519340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-0.8519654</w:t>
            </w:r>
          </w:p>
        </w:tc>
      </w:tr>
      <w:tr w:rsidR="00930743">
        <w:trPr>
          <w:jc w:val="center"/>
        </w:trPr>
        <w:tc>
          <w:tcPr>
            <w:tcW w:w="996" w:type="dxa"/>
          </w:tcPr>
          <w:p w:rsidR="00930743" w:rsidRDefault="00930743">
            <w:pPr>
              <w:autoSpaceDE w:val="0"/>
              <w:autoSpaceDN w:val="0"/>
              <w:adjustRightInd w:val="0"/>
              <w:rPr>
                <w:rFonts w:eastAsia="Times New Roman"/>
                <w:i/>
                <w:iCs/>
                <w:lang w:eastAsia="en-US"/>
              </w:rPr>
            </w:pPr>
            <w:r>
              <w:rPr>
                <w:rFonts w:eastAsia="Times New Roman"/>
                <w:lang w:eastAsia="en-US"/>
              </w:rPr>
              <w:t>1.0000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-0.9204760</w:t>
            </w:r>
          </w:p>
        </w:tc>
        <w:tc>
          <w:tcPr>
            <w:tcW w:w="1596" w:type="dxa"/>
          </w:tcPr>
          <w:p w:rsidR="00930743" w:rsidRDefault="00930743">
            <w:pPr>
              <w:autoSpaceDE w:val="0"/>
              <w:autoSpaceDN w:val="0"/>
              <w:adjustRightInd w:val="0"/>
              <w:rPr>
                <w:rFonts w:eastAsia="Times New Roman"/>
                <w:i/>
                <w:iCs/>
                <w:lang w:eastAsia="en-US"/>
              </w:rPr>
            </w:pPr>
            <w:r>
              <w:rPr>
                <w:rFonts w:eastAsia="Times New Roman"/>
                <w:lang w:eastAsia="en-US"/>
              </w:rPr>
              <w:t>-0.9205578</w:t>
            </w:r>
          </w:p>
        </w:tc>
      </w:tr>
    </w:tbl>
    <w:p w:rsidR="00930743" w:rsidRDefault="00930743">
      <w:pPr>
        <w:autoSpaceDE w:val="0"/>
        <w:autoSpaceDN w:val="0"/>
        <w:adjustRightInd w:val="0"/>
        <w:rPr>
          <w:rFonts w:eastAsia="Times New Roman"/>
          <w:lang w:eastAsia="en-US"/>
        </w:rPr>
      </w:pPr>
    </w:p>
    <w:p w:rsidR="00930743" w:rsidRDefault="00930743">
      <w:pPr>
        <w:autoSpaceDE w:val="0"/>
        <w:autoSpaceDN w:val="0"/>
        <w:adjustRightInd w:val="0"/>
        <w:rPr>
          <w:rFonts w:eastAsia="Times New Roman"/>
          <w:lang w:eastAsia="en-US"/>
        </w:rPr>
      </w:pPr>
    </w:p>
    <w:p w:rsidR="006D48A5" w:rsidRDefault="006D48A5" w:rsidP="006D48A5">
      <w:pPr>
        <w:autoSpaceDE w:val="0"/>
        <w:autoSpaceDN w:val="0"/>
        <w:adjustRightInd w:val="0"/>
        <w:jc w:val="center"/>
        <w:rPr>
          <w:rFonts w:eastAsia="Times New Roman"/>
          <w:lang w:eastAsia="en-US"/>
        </w:rPr>
      </w:pPr>
      <w:r>
        <w:rPr>
          <w:rFonts w:eastAsia="Times New Roman"/>
          <w:noProof/>
          <w:lang w:eastAsia="ja-JP"/>
        </w:rPr>
        <w:drawing>
          <wp:inline distT="0" distB="0" distL="0" distR="0">
            <wp:extent cx="2193613" cy="156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708" cy="1577411"/>
                    </a:xfrm>
                    <a:prstGeom prst="rect">
                      <a:avLst/>
                    </a:prstGeom>
                  </pic:spPr>
                </pic:pic>
              </a:graphicData>
            </a:graphic>
          </wp:inline>
        </w:drawing>
      </w:r>
    </w:p>
    <w:p w:rsidR="006D48A5" w:rsidRPr="006D48A5" w:rsidRDefault="006D48A5" w:rsidP="006D48A5">
      <w:pPr>
        <w:pStyle w:val="Caption"/>
        <w:rPr>
          <w:rFonts w:eastAsia="Times New Roman"/>
          <w:b w:val="0"/>
          <w:lang w:eastAsia="en-US"/>
        </w:rPr>
      </w:pPr>
      <w:proofErr w:type="spellStart"/>
      <w:r>
        <w:t>Gambar</w:t>
      </w:r>
      <w:proofErr w:type="spellEnd"/>
      <w:r>
        <w:t xml:space="preserve"> </w:t>
      </w:r>
      <w:r>
        <w:fldChar w:fldCharType="begin"/>
      </w:r>
      <w:r>
        <w:instrText xml:space="preserve"> STYLEREF 1 \s </w:instrText>
      </w:r>
      <w:r>
        <w:fldChar w:fldCharType="separate"/>
      </w:r>
      <w:r>
        <w:rPr>
          <w:noProof/>
        </w:rPr>
        <w:t>4</w:t>
      </w:r>
      <w:r>
        <w:fldChar w:fldCharType="end"/>
      </w:r>
      <w:r>
        <w:t>.</w:t>
      </w:r>
      <w:r>
        <w:fldChar w:fldCharType="begin"/>
      </w:r>
      <w:r>
        <w:instrText xml:space="preserve"> SEQ Gambar \* ARABIC \s 1 </w:instrText>
      </w:r>
      <w:r>
        <w:fldChar w:fldCharType="separate"/>
      </w:r>
      <w:r>
        <w:rPr>
          <w:noProof/>
        </w:rPr>
        <w:t>1</w:t>
      </w:r>
      <w:r>
        <w:fldChar w:fldCharType="end"/>
      </w:r>
      <w:r>
        <w:t xml:space="preserve"> </w:t>
      </w:r>
      <w:proofErr w:type="spellStart"/>
      <w:r>
        <w:rPr>
          <w:b w:val="0"/>
        </w:rPr>
        <w:t>Grafik</w:t>
      </w:r>
      <w:proofErr w:type="spellEnd"/>
      <w:r>
        <w:rPr>
          <w:b w:val="0"/>
        </w:rPr>
        <w:t xml:space="preserve"> </w:t>
      </w:r>
      <w:proofErr w:type="spellStart"/>
      <w:r>
        <w:rPr>
          <w:b w:val="0"/>
        </w:rPr>
        <w:t>Persentase</w:t>
      </w:r>
      <w:proofErr w:type="spellEnd"/>
      <w:r>
        <w:rPr>
          <w:b w:val="0"/>
        </w:rPr>
        <w:t xml:space="preserve"> …</w:t>
      </w:r>
    </w:p>
    <w:p w:rsidR="006D48A5" w:rsidRDefault="006D48A5">
      <w:pPr>
        <w:pStyle w:val="IJOPCMBody"/>
        <w:rPr>
          <w:lang w:eastAsia="en-US"/>
        </w:rPr>
      </w:pPr>
      <w:proofErr w:type="spellStart"/>
      <w:r>
        <w:rPr>
          <w:lang w:eastAsia="en-US"/>
        </w:rPr>
        <w:t>Tabel</w:t>
      </w:r>
      <w:proofErr w:type="spellEnd"/>
      <w:r>
        <w:rPr>
          <w:lang w:eastAsia="en-US"/>
        </w:rPr>
        <w:t xml:space="preserve"> </w:t>
      </w:r>
      <w:proofErr w:type="spellStart"/>
      <w:r>
        <w:rPr>
          <w:lang w:eastAsia="en-US"/>
        </w:rPr>
        <w:t>dan</w:t>
      </w:r>
      <w:proofErr w:type="spellEnd"/>
      <w:r>
        <w:rPr>
          <w:lang w:eastAsia="en-US"/>
        </w:rPr>
        <w:t xml:space="preserve"> </w:t>
      </w:r>
      <w:proofErr w:type="spellStart"/>
      <w:r>
        <w:rPr>
          <w:lang w:eastAsia="en-US"/>
        </w:rPr>
        <w:t>gambar</w:t>
      </w:r>
      <w:proofErr w:type="spellEnd"/>
      <w:r>
        <w:rPr>
          <w:lang w:eastAsia="en-US"/>
        </w:rPr>
        <w:t xml:space="preserve"> </w:t>
      </w:r>
      <w:proofErr w:type="spellStart"/>
      <w:r>
        <w:rPr>
          <w:lang w:eastAsia="en-US"/>
        </w:rPr>
        <w:t>ditempatkan</w:t>
      </w:r>
      <w:proofErr w:type="spellEnd"/>
      <w:r>
        <w:rPr>
          <w:lang w:eastAsia="en-US"/>
        </w:rPr>
        <w:t xml:space="preserve"> di </w:t>
      </w:r>
      <w:proofErr w:type="spellStart"/>
      <w:r>
        <w:rPr>
          <w:lang w:eastAsia="en-US"/>
        </w:rPr>
        <w:t>tengah</w:t>
      </w:r>
      <w:proofErr w:type="spellEnd"/>
      <w:r>
        <w:rPr>
          <w:lang w:eastAsia="en-US"/>
        </w:rPr>
        <w:t xml:space="preserve"> margin. </w:t>
      </w:r>
    </w:p>
    <w:p w:rsidR="006D48A5" w:rsidRDefault="006D48A5" w:rsidP="006D48A5">
      <w:pPr>
        <w:pStyle w:val="Heading1"/>
        <w:rPr>
          <w:rFonts w:cs="Times New Roman"/>
          <w:sz w:val="32"/>
          <w:lang w:eastAsia="en-US"/>
        </w:rPr>
      </w:pPr>
    </w:p>
    <w:p w:rsidR="00930743" w:rsidRDefault="002675D2" w:rsidP="006D48A5">
      <w:pPr>
        <w:pStyle w:val="Heading1"/>
        <w:numPr>
          <w:ilvl w:val="0"/>
          <w:numId w:val="3"/>
        </w:numPr>
        <w:ind w:left="567" w:hanging="567"/>
      </w:pPr>
      <w:proofErr w:type="spellStart"/>
      <w:r w:rsidRPr="006D48A5">
        <w:t>Kesimpulan</w:t>
      </w:r>
      <w:proofErr w:type="spellEnd"/>
      <w:r w:rsidR="00001E14" w:rsidRPr="006D48A5">
        <w:tab/>
      </w:r>
    </w:p>
    <w:p w:rsidR="006D48A5" w:rsidRDefault="00EA7BDD" w:rsidP="006D48A5">
      <w:pPr>
        <w:rPr>
          <w:lang w:eastAsia="en-US"/>
        </w:rPr>
      </w:pPr>
      <w:proofErr w:type="spellStart"/>
      <w:r>
        <w:rPr>
          <w:lang w:eastAsia="en-US"/>
        </w:rPr>
        <w:t>Tuliskan</w:t>
      </w:r>
      <w:proofErr w:type="spellEnd"/>
      <w:r>
        <w:rPr>
          <w:lang w:eastAsia="en-US"/>
        </w:rPr>
        <w:t xml:space="preserve"> </w:t>
      </w:r>
      <w:proofErr w:type="spellStart"/>
      <w:r>
        <w:rPr>
          <w:lang w:eastAsia="en-US"/>
        </w:rPr>
        <w:t>kesimpulan</w:t>
      </w:r>
      <w:proofErr w:type="spellEnd"/>
      <w:r>
        <w:rPr>
          <w:lang w:eastAsia="en-US"/>
        </w:rPr>
        <w:t>.</w:t>
      </w:r>
    </w:p>
    <w:p w:rsidR="00EA7BDD" w:rsidRDefault="00EA7BDD" w:rsidP="006D48A5">
      <w:pPr>
        <w:rPr>
          <w:lang w:eastAsia="en-US"/>
        </w:rPr>
      </w:pPr>
    </w:p>
    <w:p w:rsidR="006D48A5" w:rsidRPr="006D48A5" w:rsidRDefault="006D48A5" w:rsidP="006D48A5">
      <w:pPr>
        <w:rPr>
          <w:lang w:eastAsia="en-US"/>
        </w:rPr>
      </w:pPr>
    </w:p>
    <w:p w:rsidR="00930743" w:rsidRPr="00EA7BDD" w:rsidRDefault="00EA7BDD" w:rsidP="00EA7BDD">
      <w:pPr>
        <w:pStyle w:val="Heading1"/>
        <w:numPr>
          <w:ilvl w:val="0"/>
          <w:numId w:val="3"/>
        </w:numPr>
        <w:ind w:left="567" w:hanging="567"/>
      </w:pPr>
      <w:proofErr w:type="spellStart"/>
      <w:r>
        <w:t>Daftar</w:t>
      </w:r>
      <w:proofErr w:type="spellEnd"/>
      <w:r>
        <w:t xml:space="preserve"> </w:t>
      </w:r>
      <w:proofErr w:type="spellStart"/>
      <w:r>
        <w:t>Pustaka</w:t>
      </w:r>
      <w:proofErr w:type="spellEnd"/>
    </w:p>
    <w:sdt>
      <w:sdtPr>
        <w:id w:val="1635522491"/>
        <w:docPartObj>
          <w:docPartGallery w:val="Bibliographies"/>
          <w:docPartUnique/>
        </w:docPartObj>
      </w:sdtPr>
      <w:sdtEndPr>
        <w:rPr>
          <w:rFonts w:cs="Times New Roman"/>
          <w:b w:val="0"/>
          <w:bCs w:val="0"/>
          <w:kern w:val="0"/>
          <w:sz w:val="24"/>
          <w:szCs w:val="24"/>
        </w:rPr>
      </w:sdtEndPr>
      <w:sdtContent>
        <w:p w:rsidR="00EA7BDD" w:rsidRDefault="00EA7BDD">
          <w:pPr>
            <w:pStyle w:val="Heading1"/>
          </w:pPr>
        </w:p>
        <w:sdt>
          <w:sdtPr>
            <w:id w:val="111145805"/>
            <w:bibliography/>
          </w:sdtPr>
          <w:sdtContent>
            <w:p w:rsidR="00EA7BDD" w:rsidRDefault="00EA7BDD" w:rsidP="00EA7BDD">
              <w:pPr>
                <w:pStyle w:val="Bibliography"/>
                <w:ind w:left="720" w:hanging="720"/>
                <w:rPr>
                  <w:noProof/>
                </w:rPr>
              </w:pPr>
              <w:r>
                <w:fldChar w:fldCharType="begin"/>
              </w:r>
              <w:r>
                <w:instrText xml:space="preserve"> BIBLIOGRAPHY </w:instrText>
              </w:r>
              <w:r>
                <w:fldChar w:fldCharType="separate"/>
              </w:r>
              <w:r>
                <w:rPr>
                  <w:noProof/>
                </w:rPr>
                <w:t xml:space="preserve">Li, X. (2013). Comparison and Analysis between Holt Exponential Smoothing and Brown Exponential Smoothing Used for Freight Turnover Forecast. </w:t>
              </w:r>
              <w:r>
                <w:rPr>
                  <w:i/>
                  <w:iCs/>
                  <w:noProof/>
                </w:rPr>
                <w:t>Third International Conference on Intelligent System Design and Engineering Applications</w:t>
              </w:r>
              <w:r>
                <w:rPr>
                  <w:noProof/>
                </w:rPr>
                <w:t xml:space="preserve"> (pp. 453-456). IEEE.</w:t>
              </w:r>
            </w:p>
            <w:p w:rsidR="00EA7BDD" w:rsidRDefault="00EA7BDD" w:rsidP="00EA7BDD">
              <w:r>
                <w:rPr>
                  <w:b/>
                  <w:bCs/>
                  <w:noProof/>
                </w:rPr>
                <w:fldChar w:fldCharType="end"/>
              </w:r>
            </w:p>
          </w:sdtContent>
        </w:sdt>
      </w:sdtContent>
    </w:sdt>
    <w:p w:rsidR="00C32420" w:rsidRPr="00525010" w:rsidRDefault="00C32420" w:rsidP="00525010">
      <w:pPr>
        <w:pStyle w:val="IJOPCMBody"/>
        <w:tabs>
          <w:tab w:val="left" w:pos="180"/>
          <w:tab w:val="left" w:pos="270"/>
          <w:tab w:val="left" w:pos="450"/>
        </w:tabs>
        <w:spacing w:before="0"/>
        <w:ind w:left="360" w:hanging="360"/>
        <w:rPr>
          <w:lang w:val="en-MY" w:eastAsia="en-US"/>
        </w:rPr>
      </w:pPr>
    </w:p>
    <w:sectPr w:rsidR="00C32420" w:rsidRPr="00525010" w:rsidSect="009256CE">
      <w:headerReference w:type="even" r:id="rId9"/>
      <w:headerReference w:type="default" r:id="rId10"/>
      <w:pgSz w:w="11907" w:h="16840" w:code="9"/>
      <w:pgMar w:top="2268" w:right="1985"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50" w:rsidRDefault="007F5C50">
      <w:r>
        <w:separator/>
      </w:r>
    </w:p>
  </w:endnote>
  <w:endnote w:type="continuationSeparator" w:id="0">
    <w:p w:rsidR="007F5C50" w:rsidRDefault="007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50" w:rsidRDefault="007F5C50">
      <w:r>
        <w:separator/>
      </w:r>
    </w:p>
  </w:footnote>
  <w:footnote w:type="continuationSeparator" w:id="0">
    <w:p w:rsidR="007F5C50" w:rsidRDefault="007F5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CE" w:rsidRDefault="009256CE" w:rsidP="009256CE">
    <w:pPr>
      <w:pStyle w:val="Header"/>
      <w:framePr w:h="1276" w:hRule="exact" w:wrap="around" w:vAnchor="text" w:hAnchor="margin" w:xAlign="right" w:y="57"/>
      <w:rPr>
        <w:rStyle w:val="PageNumber"/>
      </w:rPr>
    </w:pPr>
  </w:p>
  <w:p w:rsidR="009256CE" w:rsidRDefault="009256CE" w:rsidP="009256CE">
    <w:pPr>
      <w:pStyle w:val="Header"/>
      <w:framePr w:h="1276" w:hRule="exact" w:wrap="around" w:vAnchor="text" w:hAnchor="margin" w:xAlign="right" w:y="57"/>
      <w:rPr>
        <w:rStyle w:val="PageNumber"/>
      </w:rPr>
    </w:pPr>
  </w:p>
  <w:p w:rsidR="009256CE" w:rsidRDefault="009256CE" w:rsidP="009256CE">
    <w:pPr>
      <w:pStyle w:val="Header"/>
      <w:framePr w:h="1276" w:hRule="exact" w:wrap="around" w:vAnchor="text" w:hAnchor="margin" w:xAlign="right" w:y="57"/>
      <w:rPr>
        <w:rStyle w:val="PageNumber"/>
      </w:rPr>
    </w:pPr>
    <w:r w:rsidRPr="009256CE">
      <w:rPr>
        <w:rStyle w:val="PageNumber"/>
      </w:rPr>
      <w:t xml:space="preserve">      </w:t>
    </w:r>
    <w:r>
      <w:rPr>
        <w:rStyle w:val="PageNumber"/>
      </w:rPr>
      <w:t xml:space="preserve">                                                                                          </w:t>
    </w:r>
    <w:r w:rsidR="00FB6328">
      <w:rPr>
        <w:rStyle w:val="PageNumber"/>
      </w:rPr>
      <w:tab/>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F2C1A">
      <w:rPr>
        <w:rStyle w:val="PageNumber"/>
        <w:noProof/>
      </w:rPr>
      <w:t>2</w:t>
    </w:r>
    <w:r>
      <w:rPr>
        <w:rStyle w:val="PageNumber"/>
      </w:rPr>
      <w:fldChar w:fldCharType="end"/>
    </w:r>
  </w:p>
  <w:p w:rsidR="009256CE" w:rsidRDefault="009256CE" w:rsidP="009256CE">
    <w:pPr>
      <w:pStyle w:val="Header"/>
      <w:ind w:right="360"/>
      <w:jc w:val="right"/>
      <w:rPr>
        <w:lang w:eastAsia="en-US"/>
      </w:rPr>
    </w:pPr>
  </w:p>
  <w:p w:rsidR="009256CE" w:rsidRDefault="009256CE" w:rsidP="009256CE">
    <w:pPr>
      <w:pStyle w:val="Header"/>
      <w:ind w:right="360"/>
      <w:jc w:val="right"/>
      <w:rPr>
        <w:lang w:eastAsia="en-US"/>
      </w:rPr>
    </w:pPr>
  </w:p>
  <w:p w:rsidR="00930743" w:rsidRDefault="00930743" w:rsidP="009256CE">
    <w:pPr>
      <w:pStyle w:val="Header"/>
      <w:ind w:right="360"/>
    </w:pPr>
  </w:p>
  <w:p w:rsidR="009256CE" w:rsidRDefault="009256CE" w:rsidP="009256C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CE" w:rsidRDefault="009256CE">
    <w:pPr>
      <w:pStyle w:val="Header"/>
      <w:framePr w:wrap="around" w:vAnchor="text" w:hAnchor="margin" w:xAlign="right" w:y="1"/>
      <w:jc w:val="both"/>
      <w:rPr>
        <w:rStyle w:val="PageNumber"/>
      </w:rPr>
    </w:pPr>
  </w:p>
  <w:p w:rsidR="009256CE" w:rsidRDefault="009256CE">
    <w:pPr>
      <w:pStyle w:val="Header"/>
      <w:framePr w:wrap="around" w:vAnchor="text" w:hAnchor="margin" w:xAlign="right" w:y="1"/>
      <w:jc w:val="both"/>
      <w:rPr>
        <w:rStyle w:val="PageNumber"/>
      </w:rPr>
    </w:pPr>
  </w:p>
  <w:p w:rsidR="009256CE" w:rsidRDefault="009256CE">
    <w:pPr>
      <w:pStyle w:val="Header"/>
      <w:framePr w:wrap="around" w:vAnchor="text" w:hAnchor="margin" w:xAlign="right" w:y="1"/>
      <w:jc w:val="both"/>
      <w:rPr>
        <w:rStyle w:val="PageNumber"/>
      </w:rPr>
    </w:pPr>
  </w:p>
  <w:p w:rsidR="00930743" w:rsidRDefault="00930743" w:rsidP="009256CE">
    <w:pPr>
      <w:pStyle w:val="Head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F2C1A">
      <w:rPr>
        <w:rStyle w:val="PageNumber"/>
        <w:noProof/>
      </w:rPr>
      <w:t>3</w:t>
    </w:r>
    <w:r>
      <w:rPr>
        <w:rStyle w:val="PageNumber"/>
      </w:rPr>
      <w:fldChar w:fldCharType="end"/>
    </w:r>
    <w:r w:rsidR="009256CE">
      <w:rPr>
        <w:rStyle w:val="PageNumber"/>
      </w:rPr>
      <w:t xml:space="preserve">                                                                                                         </w:t>
    </w:r>
    <w:r w:rsidR="009256CE">
      <w:rPr>
        <w:lang w:eastAsia="en-US"/>
      </w:rPr>
      <w:t>Title First Line</w:t>
    </w:r>
    <w:r w:rsidR="009256CE">
      <w:rPr>
        <w:rStyle w:val="PageNumber"/>
      </w:rPr>
      <w:t xml:space="preserve">            </w:t>
    </w:r>
  </w:p>
  <w:p w:rsidR="00930743" w:rsidRDefault="0093074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E71"/>
    <w:multiLevelType w:val="hybridMultilevel"/>
    <w:tmpl w:val="AEB4C37E"/>
    <w:lvl w:ilvl="0" w:tplc="60C6EC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7C8193D"/>
    <w:multiLevelType w:val="hybridMultilevel"/>
    <w:tmpl w:val="CDD04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4D744B"/>
    <w:multiLevelType w:val="multilevel"/>
    <w:tmpl w:val="DD9E7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89"/>
    <w:rsid w:val="00001E14"/>
    <w:rsid w:val="000447EC"/>
    <w:rsid w:val="00092BCF"/>
    <w:rsid w:val="00115089"/>
    <w:rsid w:val="001456AC"/>
    <w:rsid w:val="00191A9A"/>
    <w:rsid w:val="001D01E8"/>
    <w:rsid w:val="001D31F5"/>
    <w:rsid w:val="002506C0"/>
    <w:rsid w:val="002675D2"/>
    <w:rsid w:val="002969C0"/>
    <w:rsid w:val="002A5AE0"/>
    <w:rsid w:val="002C24F6"/>
    <w:rsid w:val="002F0AB4"/>
    <w:rsid w:val="0030492E"/>
    <w:rsid w:val="0032244C"/>
    <w:rsid w:val="00323D5A"/>
    <w:rsid w:val="00324AC0"/>
    <w:rsid w:val="003642D8"/>
    <w:rsid w:val="00371FE7"/>
    <w:rsid w:val="003B3F94"/>
    <w:rsid w:val="003C656B"/>
    <w:rsid w:val="00434A9D"/>
    <w:rsid w:val="004570A9"/>
    <w:rsid w:val="00470BF8"/>
    <w:rsid w:val="00475B0D"/>
    <w:rsid w:val="00493A45"/>
    <w:rsid w:val="004D1ECC"/>
    <w:rsid w:val="004D4665"/>
    <w:rsid w:val="004D7165"/>
    <w:rsid w:val="00516F54"/>
    <w:rsid w:val="00525010"/>
    <w:rsid w:val="00542C08"/>
    <w:rsid w:val="0054439D"/>
    <w:rsid w:val="005516C8"/>
    <w:rsid w:val="0058655D"/>
    <w:rsid w:val="005A3CDF"/>
    <w:rsid w:val="005C040F"/>
    <w:rsid w:val="005D3436"/>
    <w:rsid w:val="005D3BC1"/>
    <w:rsid w:val="00636FB7"/>
    <w:rsid w:val="006872DC"/>
    <w:rsid w:val="006D0A0E"/>
    <w:rsid w:val="006D4583"/>
    <w:rsid w:val="006D48A5"/>
    <w:rsid w:val="006F0423"/>
    <w:rsid w:val="006F07A1"/>
    <w:rsid w:val="006F411F"/>
    <w:rsid w:val="00716B3D"/>
    <w:rsid w:val="00753CCC"/>
    <w:rsid w:val="00787366"/>
    <w:rsid w:val="007B665C"/>
    <w:rsid w:val="007D62AD"/>
    <w:rsid w:val="007F5C50"/>
    <w:rsid w:val="008544C8"/>
    <w:rsid w:val="00893710"/>
    <w:rsid w:val="008F6046"/>
    <w:rsid w:val="009256CE"/>
    <w:rsid w:val="00930743"/>
    <w:rsid w:val="009751A2"/>
    <w:rsid w:val="00997962"/>
    <w:rsid w:val="009C3B1E"/>
    <w:rsid w:val="00A87234"/>
    <w:rsid w:val="00A912A6"/>
    <w:rsid w:val="00AA2A37"/>
    <w:rsid w:val="00AB67E9"/>
    <w:rsid w:val="00AF2C1A"/>
    <w:rsid w:val="00B11F12"/>
    <w:rsid w:val="00B14241"/>
    <w:rsid w:val="00B31333"/>
    <w:rsid w:val="00B504CC"/>
    <w:rsid w:val="00BF1335"/>
    <w:rsid w:val="00C10B0B"/>
    <w:rsid w:val="00C201E8"/>
    <w:rsid w:val="00C32420"/>
    <w:rsid w:val="00C45051"/>
    <w:rsid w:val="00CA4CF9"/>
    <w:rsid w:val="00CD47B1"/>
    <w:rsid w:val="00DA0BF9"/>
    <w:rsid w:val="00DD771B"/>
    <w:rsid w:val="00DE0CDB"/>
    <w:rsid w:val="00E00E09"/>
    <w:rsid w:val="00E2706A"/>
    <w:rsid w:val="00E3062F"/>
    <w:rsid w:val="00E8420D"/>
    <w:rsid w:val="00EA7286"/>
    <w:rsid w:val="00EA7BDD"/>
    <w:rsid w:val="00F415FA"/>
    <w:rsid w:val="00FB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C366F"/>
  <w15:chartTrackingRefBased/>
  <w15:docId w15:val="{AEF1A5DC-D0E6-4AA2-B9BB-B48F418C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rsid w:val="006D48A5"/>
    <w:pPr>
      <w:keepNext/>
      <w:spacing w:line="360" w:lineRule="auto"/>
      <w:outlineLvl w:val="0"/>
    </w:pPr>
    <w:rPr>
      <w:rFonts w:cs="Arial"/>
      <w:b/>
      <w:bCs/>
      <w:kern w:val="32"/>
      <w:sz w:val="28"/>
      <w:szCs w:val="32"/>
    </w:rPr>
  </w:style>
  <w:style w:type="paragraph" w:styleId="Heading2">
    <w:name w:val="heading 2"/>
    <w:basedOn w:val="Normal"/>
    <w:next w:val="Normal"/>
    <w:qFormat/>
    <w:rsid w:val="006D48A5"/>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240"/>
      <w:jc w:val="both"/>
    </w:pPr>
    <w:rPr>
      <w:rFonts w:eastAsia="Times New Roman"/>
      <w:szCs w:val="20"/>
      <w:lang w:eastAsia="el-GR"/>
    </w:rPr>
  </w:style>
  <w:style w:type="paragraph" w:styleId="EndnoteText">
    <w:name w:val="endnote text"/>
    <w:basedOn w:val="Normal"/>
    <w:semiHidden/>
    <w:pPr>
      <w:spacing w:before="240"/>
      <w:jc w:val="both"/>
    </w:pPr>
    <w:rPr>
      <w:rFonts w:ascii="Arial" w:eastAsia="Times New Roman" w:hAnsi="Arial"/>
      <w:szCs w:val="20"/>
      <w:lang w:val="en-GB" w:eastAsia="el-GR"/>
    </w:rPr>
  </w:style>
  <w:style w:type="paragraph" w:styleId="BodyTextIndent2">
    <w:name w:val="Body Text Indent 2"/>
    <w:basedOn w:val="Normal"/>
    <w:semiHidden/>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pPr>
      <w:spacing w:after="240" w:line="520" w:lineRule="exact"/>
    </w:pPr>
    <w:rPr>
      <w:sz w:val="40"/>
    </w:rPr>
  </w:style>
  <w:style w:type="paragraph" w:customStyle="1" w:styleId="IJOPCMAuthors">
    <w:name w:val="IJOPCM Authors"/>
    <w:basedOn w:val="Normal"/>
    <w:pPr>
      <w:spacing w:line="360" w:lineRule="exact"/>
      <w:jc w:val="center"/>
    </w:pPr>
    <w:rPr>
      <w:b/>
      <w:bCs/>
    </w:rPr>
  </w:style>
  <w:style w:type="paragraph" w:customStyle="1" w:styleId="IJOPCMAbstract">
    <w:name w:val="IJOPCM Abstract"/>
    <w:basedOn w:val="Normal"/>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pPr>
      <w:spacing w:before="120" w:after="120"/>
      <w:jc w:val="both"/>
    </w:pPr>
    <w:rPr>
      <w:lang w:bidi="ar-JO"/>
    </w:rPr>
  </w:style>
  <w:style w:type="paragraph" w:customStyle="1" w:styleId="IJOPCMH1">
    <w:name w:val="IJOPCM H1"/>
    <w:basedOn w:val="Heading1"/>
    <w:pPr>
      <w:spacing w:before="240" w:after="240" w:line="320" w:lineRule="exact"/>
    </w:pPr>
  </w:style>
  <w:style w:type="paragraph" w:customStyle="1" w:styleId="IJOPCMH2">
    <w:name w:val="IJOPCM H2"/>
    <w:basedOn w:val="Heading2"/>
    <w:pPr>
      <w:spacing w:after="240" w:line="280" w:lineRule="exact"/>
    </w:pPr>
  </w:style>
  <w:style w:type="paragraph" w:customStyle="1" w:styleId="IJOPCMH3">
    <w:name w:val="IJOPCM H3"/>
    <w:basedOn w:val="Heading3"/>
    <w:pPr>
      <w:spacing w:after="240" w:line="240" w:lineRule="exact"/>
    </w:pPr>
  </w:style>
  <w:style w:type="paragraph" w:customStyle="1" w:styleId="IJOPCMRef">
    <w:name w:val="IJOPCM Ref"/>
    <w:basedOn w:val="Normal"/>
    <w:pPr>
      <w:spacing w:after="120"/>
      <w:ind w:left="357" w:hanging="357"/>
      <w:jc w:val="both"/>
    </w:pPr>
  </w:style>
  <w:style w:type="paragraph" w:customStyle="1" w:styleId="IJOPCMKeywards">
    <w:name w:val="IJOPCM Keywards"/>
    <w:basedOn w:val="Normal"/>
    <w:pPr>
      <w:spacing w:after="240" w:line="240" w:lineRule="exact"/>
    </w:pPr>
    <w:rPr>
      <w:i/>
    </w:rPr>
  </w:style>
  <w:style w:type="paragraph" w:customStyle="1" w:styleId="IJOPCMFigure">
    <w:name w:val="IJOPCM Figure"/>
    <w:basedOn w:val="Normal"/>
    <w:pPr>
      <w:jc w:val="center"/>
    </w:pPr>
  </w:style>
  <w:style w:type="paragraph" w:customStyle="1" w:styleId="IJOPCMTable">
    <w:name w:val="IJOPCM Table"/>
    <w:basedOn w:val="Normal"/>
    <w:pPr>
      <w:jc w:val="center"/>
    </w:pPr>
  </w:style>
  <w:style w:type="paragraph" w:customStyle="1" w:styleId="PARAGRAPHnoindent">
    <w:name w:val="PARAGRAPH (no indent)"/>
    <w:basedOn w:val="PARAGRAPH"/>
    <w:next w:val="PARAGRAPH"/>
    <w:pPr>
      <w:ind w:firstLine="0"/>
    </w:pPr>
  </w:style>
  <w:style w:type="character" w:customStyle="1" w:styleId="Url">
    <w:name w:val="Url"/>
    <w:rPr>
      <w:rFonts w:ascii="Helvetica Condensed" w:hAnsi="Helvetica Condensed"/>
      <w:color w:val="008000"/>
      <w:sz w:val="18"/>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semiHidden/>
    <w:pPr>
      <w:tabs>
        <w:tab w:val="center" w:pos="4320"/>
        <w:tab w:val="right" w:pos="8640"/>
      </w:tabs>
    </w:pPr>
  </w:style>
  <w:style w:type="paragraph" w:customStyle="1" w:styleId="IJOPCMEqu">
    <w:name w:val="IJOPCM Equ"/>
    <w:basedOn w:val="Normal"/>
    <w:pPr>
      <w:jc w:val="right"/>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Hyperlink">
    <w:name w:val="Hyperlink"/>
    <w:uiPriority w:val="99"/>
    <w:unhideWhenUsed/>
    <w:rsid w:val="00893710"/>
    <w:rPr>
      <w:color w:val="0000FF"/>
      <w:u w:val="single"/>
    </w:rPr>
  </w:style>
  <w:style w:type="character" w:styleId="PlaceholderText">
    <w:name w:val="Placeholder Text"/>
    <w:basedOn w:val="DefaultParagraphFont"/>
    <w:uiPriority w:val="99"/>
    <w:semiHidden/>
    <w:rsid w:val="00DA0BF9"/>
    <w:rPr>
      <w:color w:val="808080"/>
    </w:rPr>
  </w:style>
  <w:style w:type="paragraph" w:styleId="Caption">
    <w:name w:val="caption"/>
    <w:basedOn w:val="Normal"/>
    <w:next w:val="Normal"/>
    <w:link w:val="CaptionChar"/>
    <w:uiPriority w:val="35"/>
    <w:unhideWhenUsed/>
    <w:qFormat/>
    <w:rsid w:val="006D48A5"/>
    <w:pPr>
      <w:spacing w:after="200"/>
      <w:jc w:val="center"/>
    </w:pPr>
    <w:rPr>
      <w:b/>
      <w:iCs/>
      <w:szCs w:val="18"/>
    </w:rPr>
  </w:style>
  <w:style w:type="character" w:customStyle="1" w:styleId="CaptionChar">
    <w:name w:val="Caption Char"/>
    <w:aliases w:val="Equation Char"/>
    <w:basedOn w:val="DefaultParagraphFont"/>
    <w:link w:val="Caption"/>
    <w:uiPriority w:val="35"/>
    <w:rsid w:val="00EA7BDD"/>
    <w:rPr>
      <w:b/>
      <w:iCs/>
      <w:sz w:val="24"/>
      <w:szCs w:val="18"/>
      <w:lang w:eastAsia="ko-KR"/>
    </w:rPr>
  </w:style>
  <w:style w:type="character" w:customStyle="1" w:styleId="Heading1Char">
    <w:name w:val="Heading 1 Char"/>
    <w:basedOn w:val="DefaultParagraphFont"/>
    <w:link w:val="Heading1"/>
    <w:uiPriority w:val="9"/>
    <w:rsid w:val="00EA7BDD"/>
    <w:rPr>
      <w:rFonts w:cs="Arial"/>
      <w:b/>
      <w:bCs/>
      <w:kern w:val="32"/>
      <w:sz w:val="28"/>
      <w:szCs w:val="32"/>
      <w:lang w:eastAsia="ko-KR"/>
    </w:rPr>
  </w:style>
  <w:style w:type="paragraph" w:styleId="Bibliography">
    <w:name w:val="Bibliography"/>
    <w:basedOn w:val="Normal"/>
    <w:next w:val="Normal"/>
    <w:uiPriority w:val="37"/>
    <w:unhideWhenUsed/>
    <w:rsid w:val="00EA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5076">
      <w:bodyDiv w:val="1"/>
      <w:marLeft w:val="0"/>
      <w:marRight w:val="0"/>
      <w:marTop w:val="0"/>
      <w:marBottom w:val="0"/>
      <w:divBdr>
        <w:top w:val="none" w:sz="0" w:space="0" w:color="auto"/>
        <w:left w:val="none" w:sz="0" w:space="0" w:color="auto"/>
        <w:bottom w:val="none" w:sz="0" w:space="0" w:color="auto"/>
        <w:right w:val="none" w:sz="0" w:space="0" w:color="auto"/>
      </w:divBdr>
      <w:divsChild>
        <w:div w:id="664436361">
          <w:marLeft w:val="0"/>
          <w:marRight w:val="0"/>
          <w:marTop w:val="0"/>
          <w:marBottom w:val="0"/>
          <w:divBdr>
            <w:top w:val="none" w:sz="0" w:space="0" w:color="auto"/>
            <w:left w:val="none" w:sz="0" w:space="0" w:color="auto"/>
            <w:bottom w:val="none" w:sz="0" w:space="0" w:color="auto"/>
            <w:right w:val="none" w:sz="0" w:space="0" w:color="auto"/>
          </w:divBdr>
        </w:div>
      </w:divsChild>
    </w:div>
    <w:div w:id="143817694">
      <w:bodyDiv w:val="1"/>
      <w:marLeft w:val="0"/>
      <w:marRight w:val="0"/>
      <w:marTop w:val="0"/>
      <w:marBottom w:val="0"/>
      <w:divBdr>
        <w:top w:val="none" w:sz="0" w:space="0" w:color="auto"/>
        <w:left w:val="none" w:sz="0" w:space="0" w:color="auto"/>
        <w:bottom w:val="none" w:sz="0" w:space="0" w:color="auto"/>
        <w:right w:val="none" w:sz="0" w:space="0" w:color="auto"/>
      </w:divBdr>
      <w:divsChild>
        <w:div w:id="1310285177">
          <w:marLeft w:val="0"/>
          <w:marRight w:val="0"/>
          <w:marTop w:val="0"/>
          <w:marBottom w:val="0"/>
          <w:divBdr>
            <w:top w:val="none" w:sz="0" w:space="0" w:color="auto"/>
            <w:left w:val="none" w:sz="0" w:space="0" w:color="auto"/>
            <w:bottom w:val="none" w:sz="0" w:space="0" w:color="auto"/>
            <w:right w:val="none" w:sz="0" w:space="0" w:color="auto"/>
          </w:divBdr>
        </w:div>
      </w:divsChild>
    </w:div>
    <w:div w:id="512184471">
      <w:bodyDiv w:val="1"/>
      <w:marLeft w:val="0"/>
      <w:marRight w:val="0"/>
      <w:marTop w:val="0"/>
      <w:marBottom w:val="0"/>
      <w:divBdr>
        <w:top w:val="none" w:sz="0" w:space="0" w:color="auto"/>
        <w:left w:val="none" w:sz="0" w:space="0" w:color="auto"/>
        <w:bottom w:val="none" w:sz="0" w:space="0" w:color="auto"/>
        <w:right w:val="none" w:sz="0" w:space="0" w:color="auto"/>
      </w:divBdr>
    </w:div>
    <w:div w:id="542517277">
      <w:bodyDiv w:val="1"/>
      <w:marLeft w:val="0"/>
      <w:marRight w:val="0"/>
      <w:marTop w:val="0"/>
      <w:marBottom w:val="0"/>
      <w:divBdr>
        <w:top w:val="none" w:sz="0" w:space="0" w:color="auto"/>
        <w:left w:val="none" w:sz="0" w:space="0" w:color="auto"/>
        <w:bottom w:val="none" w:sz="0" w:space="0" w:color="auto"/>
        <w:right w:val="none" w:sz="0" w:space="0" w:color="auto"/>
      </w:divBdr>
      <w:divsChild>
        <w:div w:id="380400946">
          <w:marLeft w:val="0"/>
          <w:marRight w:val="0"/>
          <w:marTop w:val="0"/>
          <w:marBottom w:val="0"/>
          <w:divBdr>
            <w:top w:val="none" w:sz="0" w:space="0" w:color="auto"/>
            <w:left w:val="none" w:sz="0" w:space="0" w:color="auto"/>
            <w:bottom w:val="none" w:sz="0" w:space="0" w:color="auto"/>
            <w:right w:val="none" w:sz="0" w:space="0" w:color="auto"/>
          </w:divBdr>
        </w:div>
      </w:divsChild>
    </w:div>
    <w:div w:id="738090771">
      <w:bodyDiv w:val="1"/>
      <w:marLeft w:val="0"/>
      <w:marRight w:val="0"/>
      <w:marTop w:val="0"/>
      <w:marBottom w:val="0"/>
      <w:divBdr>
        <w:top w:val="none" w:sz="0" w:space="0" w:color="auto"/>
        <w:left w:val="none" w:sz="0" w:space="0" w:color="auto"/>
        <w:bottom w:val="none" w:sz="0" w:space="0" w:color="auto"/>
        <w:right w:val="none" w:sz="0" w:space="0" w:color="auto"/>
      </w:divBdr>
      <w:divsChild>
        <w:div w:id="305820781">
          <w:marLeft w:val="0"/>
          <w:marRight w:val="0"/>
          <w:marTop w:val="0"/>
          <w:marBottom w:val="0"/>
          <w:divBdr>
            <w:top w:val="none" w:sz="0" w:space="0" w:color="auto"/>
            <w:left w:val="none" w:sz="0" w:space="0" w:color="auto"/>
            <w:bottom w:val="none" w:sz="0" w:space="0" w:color="auto"/>
            <w:right w:val="none" w:sz="0" w:space="0" w:color="auto"/>
          </w:divBdr>
        </w:div>
      </w:divsChild>
    </w:div>
    <w:div w:id="970600869">
      <w:bodyDiv w:val="1"/>
      <w:marLeft w:val="0"/>
      <w:marRight w:val="0"/>
      <w:marTop w:val="0"/>
      <w:marBottom w:val="0"/>
      <w:divBdr>
        <w:top w:val="none" w:sz="0" w:space="0" w:color="auto"/>
        <w:left w:val="none" w:sz="0" w:space="0" w:color="auto"/>
        <w:bottom w:val="none" w:sz="0" w:space="0" w:color="auto"/>
        <w:right w:val="none" w:sz="0" w:space="0" w:color="auto"/>
      </w:divBdr>
      <w:divsChild>
        <w:div w:id="1413702798">
          <w:marLeft w:val="0"/>
          <w:marRight w:val="0"/>
          <w:marTop w:val="0"/>
          <w:marBottom w:val="0"/>
          <w:divBdr>
            <w:top w:val="none" w:sz="0" w:space="0" w:color="auto"/>
            <w:left w:val="none" w:sz="0" w:space="0" w:color="auto"/>
            <w:bottom w:val="none" w:sz="0" w:space="0" w:color="auto"/>
            <w:right w:val="none" w:sz="0" w:space="0" w:color="auto"/>
          </w:divBdr>
        </w:div>
      </w:divsChild>
    </w:div>
    <w:div w:id="988099524">
      <w:bodyDiv w:val="1"/>
      <w:marLeft w:val="0"/>
      <w:marRight w:val="0"/>
      <w:marTop w:val="0"/>
      <w:marBottom w:val="0"/>
      <w:divBdr>
        <w:top w:val="none" w:sz="0" w:space="0" w:color="auto"/>
        <w:left w:val="none" w:sz="0" w:space="0" w:color="auto"/>
        <w:bottom w:val="none" w:sz="0" w:space="0" w:color="auto"/>
        <w:right w:val="none" w:sz="0" w:space="0" w:color="auto"/>
      </w:divBdr>
      <w:divsChild>
        <w:div w:id="90976948">
          <w:marLeft w:val="0"/>
          <w:marRight w:val="0"/>
          <w:marTop w:val="0"/>
          <w:marBottom w:val="0"/>
          <w:divBdr>
            <w:top w:val="none" w:sz="0" w:space="0" w:color="auto"/>
            <w:left w:val="none" w:sz="0" w:space="0" w:color="auto"/>
            <w:bottom w:val="none" w:sz="0" w:space="0" w:color="auto"/>
            <w:right w:val="none" w:sz="0" w:space="0" w:color="auto"/>
          </w:divBdr>
        </w:div>
      </w:divsChild>
    </w:div>
    <w:div w:id="1062025272">
      <w:bodyDiv w:val="1"/>
      <w:marLeft w:val="0"/>
      <w:marRight w:val="0"/>
      <w:marTop w:val="0"/>
      <w:marBottom w:val="0"/>
      <w:divBdr>
        <w:top w:val="none" w:sz="0" w:space="0" w:color="auto"/>
        <w:left w:val="none" w:sz="0" w:space="0" w:color="auto"/>
        <w:bottom w:val="none" w:sz="0" w:space="0" w:color="auto"/>
        <w:right w:val="none" w:sz="0" w:space="0" w:color="auto"/>
      </w:divBdr>
      <w:divsChild>
        <w:div w:id="1763717916">
          <w:marLeft w:val="0"/>
          <w:marRight w:val="0"/>
          <w:marTop w:val="0"/>
          <w:marBottom w:val="0"/>
          <w:divBdr>
            <w:top w:val="none" w:sz="0" w:space="0" w:color="auto"/>
            <w:left w:val="none" w:sz="0" w:space="0" w:color="auto"/>
            <w:bottom w:val="none" w:sz="0" w:space="0" w:color="auto"/>
            <w:right w:val="none" w:sz="0" w:space="0" w:color="auto"/>
          </w:divBdr>
        </w:div>
      </w:divsChild>
    </w:div>
    <w:div w:id="1183979872">
      <w:bodyDiv w:val="1"/>
      <w:marLeft w:val="0"/>
      <w:marRight w:val="0"/>
      <w:marTop w:val="0"/>
      <w:marBottom w:val="0"/>
      <w:divBdr>
        <w:top w:val="none" w:sz="0" w:space="0" w:color="auto"/>
        <w:left w:val="none" w:sz="0" w:space="0" w:color="auto"/>
        <w:bottom w:val="none" w:sz="0" w:space="0" w:color="auto"/>
        <w:right w:val="none" w:sz="0" w:space="0" w:color="auto"/>
      </w:divBdr>
      <w:divsChild>
        <w:div w:id="18895936">
          <w:marLeft w:val="0"/>
          <w:marRight w:val="0"/>
          <w:marTop w:val="0"/>
          <w:marBottom w:val="0"/>
          <w:divBdr>
            <w:top w:val="none" w:sz="0" w:space="0" w:color="auto"/>
            <w:left w:val="none" w:sz="0" w:space="0" w:color="auto"/>
            <w:bottom w:val="none" w:sz="0" w:space="0" w:color="auto"/>
            <w:right w:val="none" w:sz="0" w:space="0" w:color="auto"/>
          </w:divBdr>
        </w:div>
      </w:divsChild>
    </w:div>
    <w:div w:id="1499345039">
      <w:bodyDiv w:val="1"/>
      <w:marLeft w:val="0"/>
      <w:marRight w:val="0"/>
      <w:marTop w:val="0"/>
      <w:marBottom w:val="0"/>
      <w:divBdr>
        <w:top w:val="none" w:sz="0" w:space="0" w:color="auto"/>
        <w:left w:val="none" w:sz="0" w:space="0" w:color="auto"/>
        <w:bottom w:val="none" w:sz="0" w:space="0" w:color="auto"/>
        <w:right w:val="none" w:sz="0" w:space="0" w:color="auto"/>
      </w:divBdr>
      <w:divsChild>
        <w:div w:id="719089174">
          <w:marLeft w:val="0"/>
          <w:marRight w:val="0"/>
          <w:marTop w:val="0"/>
          <w:marBottom w:val="0"/>
          <w:divBdr>
            <w:top w:val="none" w:sz="0" w:space="0" w:color="auto"/>
            <w:left w:val="none" w:sz="0" w:space="0" w:color="auto"/>
            <w:bottom w:val="none" w:sz="0" w:space="0" w:color="auto"/>
            <w:right w:val="none" w:sz="0" w:space="0" w:color="auto"/>
          </w:divBdr>
        </w:div>
      </w:divsChild>
    </w:div>
    <w:div w:id="1908684568">
      <w:bodyDiv w:val="1"/>
      <w:marLeft w:val="0"/>
      <w:marRight w:val="0"/>
      <w:marTop w:val="0"/>
      <w:marBottom w:val="0"/>
      <w:divBdr>
        <w:top w:val="none" w:sz="0" w:space="0" w:color="auto"/>
        <w:left w:val="none" w:sz="0" w:space="0" w:color="auto"/>
        <w:bottom w:val="none" w:sz="0" w:space="0" w:color="auto"/>
        <w:right w:val="none" w:sz="0" w:space="0" w:color="auto"/>
      </w:divBdr>
      <w:divsChild>
        <w:div w:id="1416971305">
          <w:marLeft w:val="0"/>
          <w:marRight w:val="0"/>
          <w:marTop w:val="0"/>
          <w:marBottom w:val="0"/>
          <w:divBdr>
            <w:top w:val="none" w:sz="0" w:space="0" w:color="auto"/>
            <w:left w:val="none" w:sz="0" w:space="0" w:color="auto"/>
            <w:bottom w:val="none" w:sz="0" w:space="0" w:color="auto"/>
            <w:right w:val="none" w:sz="0" w:space="0" w:color="auto"/>
          </w:divBdr>
        </w:div>
      </w:divsChild>
    </w:div>
    <w:div w:id="1923946400">
      <w:bodyDiv w:val="1"/>
      <w:marLeft w:val="0"/>
      <w:marRight w:val="0"/>
      <w:marTop w:val="0"/>
      <w:marBottom w:val="0"/>
      <w:divBdr>
        <w:top w:val="none" w:sz="0" w:space="0" w:color="auto"/>
        <w:left w:val="none" w:sz="0" w:space="0" w:color="auto"/>
        <w:bottom w:val="none" w:sz="0" w:space="0" w:color="auto"/>
        <w:right w:val="none" w:sz="0" w:space="0" w:color="auto"/>
      </w:divBdr>
      <w:divsChild>
        <w:div w:id="176648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LiX13</b:Tag>
    <b:SourceType>ConferenceProceedings</b:SourceType>
    <b:Guid>{E65C0FC1-DC3A-4E2D-BE1A-FE8560AA1685}</b:Guid>
    <b:Author>
      <b:Author>
        <b:NameList>
          <b:Person>
            <b:Last>Li</b:Last>
            <b:First>Xiaochen</b:First>
          </b:Person>
        </b:NameList>
      </b:Author>
    </b:Author>
    <b:Title>Comparison and Analysis between Holt Exponential Smoothing and Brown Exponential Smoothing Used for Freight Turnover Forecast</b:Title>
    <b:Year>2013</b:Year>
    <b:Pages>453-456</b:Pages>
    <b:ConferenceName>Third International Conference on Intelligent System Design and Engineering Applications</b:ConferenceName>
    <b:Publisher>IEEE</b:Publisher>
    <b:RefOrder>1</b:RefOrder>
  </b:Source>
</b:Sources>
</file>

<file path=customXml/itemProps1.xml><?xml version="1.0" encoding="utf-8"?>
<ds:datastoreItem xmlns:ds="http://schemas.openxmlformats.org/officeDocument/2006/customXml" ds:itemID="{FA57B882-251E-4349-9F34-C17BAE19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566</Words>
  <Characters>3228</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Format of the IJOPCM, first submission</vt:lpstr>
      <vt:lpstr>The Format of the IJOPCM, first submission</vt:lpstr>
    </vt:vector>
  </TitlesOfParts>
  <Manager>Dr. Iqbal</Manager>
  <Company>IJOPCM</Company>
  <LinksUpToDate>false</LinksUpToDate>
  <CharactersWithSpaces>3787</CharactersWithSpaces>
  <SharedDoc>false</SharedDoc>
  <HLinks>
    <vt:vector size="6" baseType="variant">
      <vt:variant>
        <vt:i4>7733360</vt:i4>
      </vt:variant>
      <vt:variant>
        <vt:i4>0</vt:i4>
      </vt:variant>
      <vt:variant>
        <vt:i4>0</vt:i4>
      </vt:variant>
      <vt:variant>
        <vt:i4>5</vt:i4>
      </vt:variant>
      <vt:variant>
        <vt:lpwstr>http://www.home.ijasca.com/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 of the IJOPCM, first submission</dc:title>
  <dc:subject>to all authors</dc:subject>
  <dc:creator>Author</dc:creator>
  <cp:keywords/>
  <cp:lastModifiedBy>Arum Handini Primandari</cp:lastModifiedBy>
  <cp:revision>11</cp:revision>
  <cp:lastPrinted>2007-03-18T05:30:00Z</cp:lastPrinted>
  <dcterms:created xsi:type="dcterms:W3CDTF">2018-02-14T07:37:00Z</dcterms:created>
  <dcterms:modified xsi:type="dcterms:W3CDTF">2018-02-14T09:13:00Z</dcterms:modified>
</cp:coreProperties>
</file>